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BE" w:rsidRDefault="00C167BE">
      <w:pPr>
        <w:spacing w:after="0"/>
        <w:ind w:left="-1440" w:right="15398"/>
      </w:pPr>
    </w:p>
    <w:tbl>
      <w:tblPr>
        <w:tblStyle w:val="TableGrid"/>
        <w:tblW w:w="14454" w:type="dxa"/>
        <w:tblInd w:w="6" w:type="dxa"/>
        <w:tblCellMar>
          <w:top w:w="35" w:type="dxa"/>
          <w:left w:w="107" w:type="dxa"/>
          <w:right w:w="78" w:type="dxa"/>
        </w:tblCellMar>
        <w:tblLook w:val="04A0" w:firstRow="1" w:lastRow="0" w:firstColumn="1" w:lastColumn="0" w:noHBand="0" w:noVBand="1"/>
      </w:tblPr>
      <w:tblGrid>
        <w:gridCol w:w="3822"/>
        <w:gridCol w:w="8222"/>
        <w:gridCol w:w="1277"/>
        <w:gridCol w:w="1133"/>
      </w:tblGrid>
      <w:tr w:rsidR="00C167BE" w:rsidTr="00DB77C2">
        <w:trPr>
          <w:trHeight w:val="926"/>
        </w:trPr>
        <w:tc>
          <w:tcPr>
            <w:tcW w:w="13321" w:type="dxa"/>
            <w:gridSpan w:val="3"/>
            <w:tcBorders>
              <w:top w:val="single" w:sz="4" w:space="0" w:color="000000"/>
              <w:left w:val="single" w:sz="4" w:space="0" w:color="000000"/>
              <w:bottom w:val="single" w:sz="4" w:space="0" w:color="000000"/>
              <w:right w:val="nil"/>
            </w:tcBorders>
          </w:tcPr>
          <w:p w:rsidR="00C167BE" w:rsidRDefault="00DB2F56">
            <w:pPr>
              <w:spacing w:after="14"/>
            </w:pPr>
            <w:r>
              <w:rPr>
                <w:b/>
                <w:sz w:val="16"/>
              </w:rPr>
              <w:t xml:space="preserve">The risk assessment below outlines a number of measures that are being put in place to make the school site as </w:t>
            </w:r>
            <w:proofErr w:type="spellStart"/>
            <w:r>
              <w:rPr>
                <w:b/>
                <w:sz w:val="16"/>
              </w:rPr>
              <w:t>covid</w:t>
            </w:r>
            <w:proofErr w:type="spellEnd"/>
            <w:r>
              <w:rPr>
                <w:b/>
                <w:sz w:val="16"/>
              </w:rPr>
              <w:t xml:space="preserve">-secure as possible.  This document is underpinned by these main principles: </w:t>
            </w:r>
          </w:p>
          <w:p w:rsidR="00C167BE" w:rsidRDefault="00DB2F56">
            <w:pPr>
              <w:numPr>
                <w:ilvl w:val="0"/>
                <w:numId w:val="1"/>
              </w:numPr>
              <w:ind w:hanging="360"/>
            </w:pPr>
            <w:r>
              <w:rPr>
                <w:b/>
                <w:sz w:val="16"/>
              </w:rPr>
              <w:t xml:space="preserve">Anyone who is symptomatic should stay at home and not come onto the school site </w:t>
            </w:r>
          </w:p>
          <w:p w:rsidR="00C167BE" w:rsidRDefault="00DB2F56">
            <w:pPr>
              <w:numPr>
                <w:ilvl w:val="0"/>
                <w:numId w:val="1"/>
              </w:numPr>
              <w:ind w:hanging="360"/>
            </w:pPr>
            <w:r>
              <w:rPr>
                <w:b/>
                <w:sz w:val="16"/>
              </w:rPr>
              <w:t xml:space="preserve">Strong hygiene routines of washing hands for at least 20sec with soap and water is essential throughout the day </w:t>
            </w:r>
          </w:p>
          <w:p w:rsidR="00C167BE" w:rsidRDefault="00DB2F56" w:rsidP="00DB77C2">
            <w:pPr>
              <w:numPr>
                <w:ilvl w:val="0"/>
                <w:numId w:val="1"/>
              </w:numPr>
              <w:ind w:hanging="360"/>
            </w:pPr>
            <w:r>
              <w:rPr>
                <w:b/>
                <w:sz w:val="16"/>
              </w:rPr>
              <w:t>It is everyone’s responsibility to ensure cleanliness and equipment has been made available to all to ensure sur</w:t>
            </w:r>
            <w:r w:rsidR="00DB77C2">
              <w:rPr>
                <w:b/>
                <w:sz w:val="16"/>
              </w:rPr>
              <w:t>faces can be cleaned more often.</w:t>
            </w:r>
          </w:p>
        </w:tc>
        <w:tc>
          <w:tcPr>
            <w:tcW w:w="1133" w:type="dxa"/>
            <w:tcBorders>
              <w:top w:val="single" w:sz="4" w:space="0" w:color="000000"/>
              <w:left w:val="nil"/>
              <w:bottom w:val="single" w:sz="4" w:space="0" w:color="000000"/>
              <w:right w:val="single" w:sz="4" w:space="0" w:color="000000"/>
            </w:tcBorders>
          </w:tcPr>
          <w:p w:rsidR="00C167BE" w:rsidRDefault="00C167BE"/>
        </w:tc>
      </w:tr>
      <w:tr w:rsidR="00C167BE">
        <w:trPr>
          <w:trHeight w:val="793"/>
        </w:trPr>
        <w:tc>
          <w:tcPr>
            <w:tcW w:w="3822" w:type="dxa"/>
            <w:tcBorders>
              <w:top w:val="single" w:sz="4" w:space="0" w:color="000000"/>
              <w:left w:val="single" w:sz="4" w:space="0" w:color="000000"/>
              <w:bottom w:val="single" w:sz="4" w:space="0" w:color="000000"/>
              <w:right w:val="single" w:sz="4" w:space="0" w:color="000000"/>
            </w:tcBorders>
          </w:tcPr>
          <w:p w:rsidR="00C167BE" w:rsidRDefault="00DB2F56">
            <w:r>
              <w:rPr>
                <w:b/>
                <w:sz w:val="16"/>
              </w:rPr>
              <w:t xml:space="preserve">Measure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b/>
                <w:sz w:val="16"/>
              </w:rPr>
              <w:t xml:space="preserve">How it is applied at this school – commentary of arrangements in place </w:t>
            </w:r>
            <w:proofErr w:type="spellStart"/>
            <w:r>
              <w:rPr>
                <w:b/>
                <w:sz w:val="16"/>
              </w:rPr>
              <w:t>etc</w:t>
            </w:r>
            <w:proofErr w:type="spellEnd"/>
            <w:r>
              <w:rPr>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b/>
                <w:sz w:val="16"/>
              </w:rPr>
              <w:t xml:space="preserve">Confirm measure addressed </w:t>
            </w:r>
          </w:p>
        </w:tc>
        <w:tc>
          <w:tcPr>
            <w:tcW w:w="1133"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b/>
                <w:sz w:val="16"/>
              </w:rPr>
              <w:t xml:space="preserve">Residual RAG rating; Red, Amber or Green? </w:t>
            </w:r>
          </w:p>
        </w:tc>
      </w:tr>
      <w:tr w:rsidR="00C167BE">
        <w:trPr>
          <w:trHeight w:val="205"/>
        </w:trPr>
        <w:tc>
          <w:tcPr>
            <w:tcW w:w="13321" w:type="dxa"/>
            <w:gridSpan w:val="3"/>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r>
              <w:rPr>
                <w:b/>
                <w:sz w:val="16"/>
              </w:rPr>
              <w:t xml:space="preserve">Planning and organising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pPr>
              <w:ind w:left="1"/>
            </w:pPr>
            <w:r>
              <w:rPr>
                <w:b/>
                <w:sz w:val="16"/>
              </w:rPr>
              <w:t xml:space="preserve"> </w:t>
            </w:r>
          </w:p>
        </w:tc>
      </w:tr>
      <w:tr w:rsidR="00C167BE" w:rsidTr="00DB77C2">
        <w:trPr>
          <w:trHeight w:val="432"/>
        </w:trPr>
        <w:tc>
          <w:tcPr>
            <w:tcW w:w="3822" w:type="dxa"/>
            <w:tcBorders>
              <w:top w:val="single" w:sz="4" w:space="0" w:color="000000"/>
              <w:left w:val="single" w:sz="4" w:space="0" w:color="000000"/>
              <w:bottom w:val="single" w:sz="4" w:space="0" w:color="000000"/>
              <w:right w:val="single" w:sz="4" w:space="0" w:color="000000"/>
            </w:tcBorders>
          </w:tcPr>
          <w:p w:rsidR="00C167BE" w:rsidRDefault="00DB2F56">
            <w:r>
              <w:rPr>
                <w:sz w:val="16"/>
              </w:rPr>
              <w:t xml:space="preserve">Ensure that all health and safety compliance checks have been undertaken before opening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These have been completed and are timetabled according to the safety cycle </w:t>
            </w:r>
          </w:p>
          <w:p w:rsidR="00C167BE" w:rsidRDefault="00DB2F56">
            <w:pPr>
              <w:ind w:left="1"/>
            </w:pPr>
            <w:r>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3"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sz w:val="16"/>
              </w:rPr>
              <w:t xml:space="preserve"> </w:t>
            </w:r>
          </w:p>
        </w:tc>
      </w:tr>
      <w:tr w:rsidR="00C167BE">
        <w:trPr>
          <w:trHeight w:val="595"/>
        </w:trPr>
        <w:tc>
          <w:tcPr>
            <w:tcW w:w="3822" w:type="dxa"/>
            <w:tcBorders>
              <w:top w:val="single" w:sz="4" w:space="0" w:color="000000"/>
              <w:left w:val="single" w:sz="4" w:space="0" w:color="000000"/>
              <w:bottom w:val="single" w:sz="4" w:space="0" w:color="000000"/>
              <w:right w:val="single" w:sz="4" w:space="0" w:color="000000"/>
            </w:tcBorders>
          </w:tcPr>
          <w:p w:rsidR="00C167BE" w:rsidRDefault="00DB2F56">
            <w:r>
              <w:rPr>
                <w:sz w:val="16"/>
              </w:rPr>
              <w:t xml:space="preserve">Class groups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spacing w:after="2" w:line="238" w:lineRule="auto"/>
              <w:ind w:left="1"/>
            </w:pPr>
            <w:r>
              <w:rPr>
                <w:sz w:val="16"/>
              </w:rPr>
              <w:t xml:space="preserve">Children will not be kept in consistent groups/’bubbles’ however key stage 1 and key stage 2 will </w:t>
            </w:r>
            <w:r w:rsidR="00DB77C2">
              <w:rPr>
                <w:sz w:val="16"/>
              </w:rPr>
              <w:t xml:space="preserve">have </w:t>
            </w:r>
            <w:r>
              <w:rPr>
                <w:sz w:val="16"/>
              </w:rPr>
              <w:t>d</w:t>
            </w:r>
            <w:r w:rsidR="00DB77C2">
              <w:rPr>
                <w:sz w:val="16"/>
              </w:rPr>
              <w:t>ifferent playtime and two sittings for lunch will take place.</w:t>
            </w:r>
          </w:p>
          <w:p w:rsidR="00C167BE" w:rsidRDefault="00DB2F56">
            <w:pPr>
              <w:ind w:left="1"/>
            </w:pPr>
            <w:r>
              <w:rPr>
                <w:sz w:val="16"/>
              </w:rPr>
              <w:t xml:space="preserve">Bubbles will be reinstated if advised as a result of an identified outbreak (5 positive cases in school) </w:t>
            </w:r>
          </w:p>
        </w:tc>
        <w:tc>
          <w:tcPr>
            <w:tcW w:w="1277"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3"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sz w:val="16"/>
              </w:rPr>
              <w:t xml:space="preserve"> </w:t>
            </w:r>
          </w:p>
        </w:tc>
      </w:tr>
      <w:tr w:rsidR="00C167BE">
        <w:trPr>
          <w:trHeight w:val="596"/>
        </w:trPr>
        <w:tc>
          <w:tcPr>
            <w:tcW w:w="3822" w:type="dxa"/>
            <w:tcBorders>
              <w:top w:val="single" w:sz="4" w:space="0" w:color="000000"/>
              <w:left w:val="single" w:sz="4" w:space="0" w:color="000000"/>
              <w:bottom w:val="single" w:sz="4" w:space="0" w:color="000000"/>
              <w:right w:val="single" w:sz="4" w:space="0" w:color="000000"/>
            </w:tcBorders>
          </w:tcPr>
          <w:p w:rsidR="00C167BE" w:rsidRDefault="00DB2F56">
            <w:r>
              <w:rPr>
                <w:sz w:val="16"/>
              </w:rPr>
              <w:t xml:space="preserve">Daily collective worship </w:t>
            </w:r>
          </w:p>
        </w:tc>
        <w:tc>
          <w:tcPr>
            <w:tcW w:w="8222" w:type="dxa"/>
            <w:tcBorders>
              <w:top w:val="single" w:sz="4" w:space="0" w:color="000000"/>
              <w:left w:val="single" w:sz="4" w:space="0" w:color="000000"/>
              <w:bottom w:val="single" w:sz="4" w:space="0" w:color="000000"/>
              <w:right w:val="single" w:sz="4" w:space="0" w:color="000000"/>
            </w:tcBorders>
          </w:tcPr>
          <w:p w:rsidR="004D7B2D" w:rsidRDefault="004D7B2D" w:rsidP="004D7B2D">
            <w:pPr>
              <w:spacing w:line="241" w:lineRule="auto"/>
              <w:ind w:left="1"/>
              <w:rPr>
                <w:sz w:val="16"/>
              </w:rPr>
            </w:pPr>
            <w:r w:rsidRPr="004D7B2D">
              <w:rPr>
                <w:sz w:val="16"/>
              </w:rPr>
              <w:t xml:space="preserve">Collective worship is timetabled to take place each day and will generally be with the whole school in attendance, face to face in the school hall. </w:t>
            </w:r>
            <w:r>
              <w:rPr>
                <w:sz w:val="16"/>
              </w:rPr>
              <w:t xml:space="preserve">Key Stage Assemblies are planned for Tuesdays. </w:t>
            </w:r>
          </w:p>
          <w:p w:rsidR="004D7B2D" w:rsidRDefault="004D7B2D" w:rsidP="004D7B2D">
            <w:pPr>
              <w:spacing w:line="241" w:lineRule="auto"/>
              <w:ind w:left="1"/>
            </w:pPr>
            <w:r>
              <w:rPr>
                <w:sz w:val="16"/>
              </w:rPr>
              <w:t>Parents are invited in for the Achievement Assembly on Friday afternoons. Hand gel is provided and invites given to award winners families.</w:t>
            </w:r>
          </w:p>
          <w:p w:rsidR="004D7B2D" w:rsidRDefault="004D7B2D" w:rsidP="004D7B2D">
            <w:pPr>
              <w:spacing w:line="241" w:lineRule="auto"/>
              <w:ind w:left="1"/>
              <w:rPr>
                <w:sz w:val="16"/>
              </w:rPr>
            </w:pPr>
            <w:r w:rsidRPr="004D7B2D">
              <w:rPr>
                <w:sz w:val="16"/>
              </w:rPr>
              <w:t xml:space="preserve">Virtual collective worship will be reinstated in response to an identified outbreak (including for the first 2 weeks after the October half term: 1.11.21 – 14.11.21).  Number of cases will then be reviewed along with recommendations regarding measures from Dorset Council and </w:t>
            </w:r>
            <w:r>
              <w:rPr>
                <w:sz w:val="16"/>
              </w:rPr>
              <w:t>Dorset PHE</w:t>
            </w:r>
            <w:r w:rsidRPr="004D7B2D">
              <w:rPr>
                <w:sz w:val="16"/>
              </w:rPr>
              <w:t xml:space="preserve">) </w:t>
            </w:r>
          </w:p>
          <w:p w:rsidR="00C167BE" w:rsidRDefault="00DB2F56" w:rsidP="004D7B2D">
            <w:pPr>
              <w:spacing w:line="241" w:lineRule="auto"/>
              <w:ind w:left="1"/>
            </w:pPr>
            <w:r>
              <w:rPr>
                <w:sz w:val="16"/>
              </w:rPr>
              <w:t xml:space="preserve">Virtual collective worship will be reinstated in response to an identified outbreak (5 positive cases) </w:t>
            </w:r>
            <w:r w:rsidR="004D7B2D">
              <w:rPr>
                <w:sz w:val="16"/>
              </w:rPr>
              <w:t>and will be in place until the case numbers reduce.</w:t>
            </w:r>
          </w:p>
        </w:tc>
        <w:tc>
          <w:tcPr>
            <w:tcW w:w="1277"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3"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sz w:val="16"/>
              </w:rPr>
              <w:t xml:space="preserve"> </w:t>
            </w:r>
          </w:p>
        </w:tc>
      </w:tr>
      <w:tr w:rsidR="00C167BE">
        <w:trPr>
          <w:trHeight w:val="791"/>
        </w:trPr>
        <w:tc>
          <w:tcPr>
            <w:tcW w:w="3822" w:type="dxa"/>
            <w:tcBorders>
              <w:top w:val="single" w:sz="4" w:space="0" w:color="000000"/>
              <w:left w:val="single" w:sz="4" w:space="0" w:color="000000"/>
              <w:bottom w:val="single" w:sz="4" w:space="0" w:color="000000"/>
              <w:right w:val="single" w:sz="4" w:space="0" w:color="000000"/>
            </w:tcBorders>
          </w:tcPr>
          <w:p w:rsidR="00C167BE" w:rsidRDefault="00DB2F56">
            <w:r>
              <w:rPr>
                <w:sz w:val="16"/>
              </w:rPr>
              <w:t xml:space="preserve">Drop-off and collection times </w:t>
            </w:r>
          </w:p>
          <w:p w:rsidR="00C167BE" w:rsidRDefault="00DB2F56">
            <w:r>
              <w:rPr>
                <w:sz w:val="16"/>
              </w:rPr>
              <w:t xml:space="preserve"> </w:t>
            </w:r>
          </w:p>
          <w:p w:rsidR="00C167BE" w:rsidRDefault="00DB2F56">
            <w:r>
              <w:rPr>
                <w:sz w:val="16"/>
              </w:rPr>
              <w:t xml:space="preserve">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The time windows are as follows: </w:t>
            </w:r>
          </w:p>
          <w:p w:rsidR="00C167BE" w:rsidRDefault="00DB2F56">
            <w:pPr>
              <w:ind w:left="1"/>
            </w:pPr>
            <w:r>
              <w:rPr>
                <w:sz w:val="16"/>
              </w:rPr>
              <w:t>8.</w:t>
            </w:r>
            <w:r w:rsidR="00DB77C2">
              <w:rPr>
                <w:sz w:val="16"/>
              </w:rPr>
              <w:t>40– 8.50</w:t>
            </w:r>
            <w:r>
              <w:rPr>
                <w:sz w:val="16"/>
              </w:rPr>
              <w:t xml:space="preserve">  </w:t>
            </w:r>
          </w:p>
          <w:p w:rsidR="00C167BE" w:rsidRDefault="00DB77C2">
            <w:pPr>
              <w:ind w:left="1"/>
            </w:pPr>
            <w:r>
              <w:rPr>
                <w:sz w:val="16"/>
              </w:rPr>
              <w:t>3.15</w:t>
            </w:r>
          </w:p>
          <w:p w:rsidR="00DB77C2" w:rsidRDefault="00DB2F56" w:rsidP="00DB77C2">
            <w:pPr>
              <w:ind w:left="1"/>
              <w:rPr>
                <w:sz w:val="16"/>
              </w:rPr>
            </w:pPr>
            <w:r>
              <w:rPr>
                <w:sz w:val="16"/>
              </w:rPr>
              <w:t>The</w:t>
            </w:r>
            <w:r w:rsidR="00DB77C2">
              <w:rPr>
                <w:sz w:val="16"/>
              </w:rPr>
              <w:t xml:space="preserve"> gates will be opened at 8:40am by staff members. The children will enter the school grounds to line up without parents</w:t>
            </w:r>
            <w:r>
              <w:rPr>
                <w:sz w:val="16"/>
              </w:rPr>
              <w:t>.</w:t>
            </w:r>
          </w:p>
          <w:p w:rsidR="00C167BE" w:rsidRDefault="00DB77C2" w:rsidP="00DB77C2">
            <w:pPr>
              <w:ind w:left="1"/>
            </w:pPr>
            <w:r>
              <w:rPr>
                <w:sz w:val="16"/>
              </w:rPr>
              <w:t>At pick up time the parents are invited to wait in marked class areas on the main playground.  The gate is open for parent access at 3:10pm</w:t>
            </w:r>
          </w:p>
        </w:tc>
        <w:tc>
          <w:tcPr>
            <w:tcW w:w="1277"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3"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sz w:val="16"/>
              </w:rPr>
              <w:t xml:space="preserve"> </w:t>
            </w:r>
          </w:p>
        </w:tc>
      </w:tr>
      <w:tr w:rsidR="00C167BE">
        <w:trPr>
          <w:trHeight w:val="206"/>
        </w:trPr>
        <w:tc>
          <w:tcPr>
            <w:tcW w:w="13321" w:type="dxa"/>
            <w:gridSpan w:val="3"/>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r>
              <w:rPr>
                <w:b/>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pPr>
              <w:ind w:left="1"/>
            </w:pPr>
            <w:r>
              <w:rPr>
                <w:b/>
                <w:sz w:val="16"/>
              </w:rPr>
              <w:t xml:space="preserve"> </w:t>
            </w:r>
          </w:p>
        </w:tc>
      </w:tr>
      <w:tr w:rsidR="00C167BE">
        <w:trPr>
          <w:trHeight w:val="790"/>
        </w:trPr>
        <w:tc>
          <w:tcPr>
            <w:tcW w:w="3822" w:type="dxa"/>
            <w:tcBorders>
              <w:top w:val="single" w:sz="4" w:space="0" w:color="000000"/>
              <w:left w:val="single" w:sz="4" w:space="0" w:color="000000"/>
              <w:bottom w:val="single" w:sz="4" w:space="0" w:color="000000"/>
              <w:right w:val="single" w:sz="4" w:space="0" w:color="000000"/>
            </w:tcBorders>
          </w:tcPr>
          <w:p w:rsidR="00C167BE" w:rsidRDefault="00DB2F56">
            <w:r>
              <w:rPr>
                <w:sz w:val="16"/>
              </w:rPr>
              <w:t xml:space="preserve">Tell children, young people, parents, carers or any visitors not to enter if they are displaying any symptoms of coronavirus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spacing w:after="2" w:line="238" w:lineRule="auto"/>
              <w:ind w:left="1"/>
            </w:pPr>
            <w:r>
              <w:rPr>
                <w:sz w:val="16"/>
              </w:rPr>
              <w:t>This has been communic</w:t>
            </w:r>
            <w:r w:rsidR="00DB77C2">
              <w:rPr>
                <w:sz w:val="16"/>
              </w:rPr>
              <w:t xml:space="preserve">ated via newsletters </w:t>
            </w:r>
            <w:r>
              <w:rPr>
                <w:sz w:val="16"/>
              </w:rPr>
              <w:t xml:space="preserve">and regular reminders are given through email and phone </w:t>
            </w:r>
            <w:r w:rsidR="00DB77C2">
              <w:rPr>
                <w:sz w:val="16"/>
              </w:rPr>
              <w:t>as required.</w:t>
            </w:r>
          </w:p>
          <w:p w:rsidR="00C167BE" w:rsidRDefault="00DB2F56">
            <w:pPr>
              <w:ind w:left="1"/>
            </w:pPr>
            <w:r>
              <w:rPr>
                <w:sz w:val="16"/>
              </w:rPr>
              <w:t xml:space="preserve">All visitors will be encouraged to engage with NHS Track and Trace through our QR code </w:t>
            </w:r>
          </w:p>
          <w:p w:rsidR="004D7B2D" w:rsidRDefault="00DB2F56" w:rsidP="004D7B2D">
            <w:pPr>
              <w:ind w:left="1"/>
              <w:rPr>
                <w:sz w:val="16"/>
              </w:rPr>
            </w:pPr>
            <w:r>
              <w:rPr>
                <w:sz w:val="16"/>
              </w:rPr>
              <w:t>Staff advised to eng</w:t>
            </w:r>
            <w:r w:rsidR="00DB77C2">
              <w:rPr>
                <w:sz w:val="16"/>
              </w:rPr>
              <w:t>age in twice weekly LFD testing.</w:t>
            </w:r>
          </w:p>
          <w:p w:rsidR="004D7B2D" w:rsidRDefault="004D7B2D" w:rsidP="004D7B2D">
            <w:pPr>
              <w:ind w:left="1"/>
              <w:rPr>
                <w:sz w:val="16"/>
              </w:rPr>
            </w:pPr>
            <w:r>
              <w:rPr>
                <w:sz w:val="16"/>
              </w:rPr>
              <w:t>During an identified outbreak (5 positive cases) staff will be advised to engage with daily LFD testing</w:t>
            </w:r>
          </w:p>
          <w:p w:rsidR="00DB77C2" w:rsidRDefault="00DB77C2" w:rsidP="004D7B2D">
            <w:pPr>
              <w:ind w:left="1"/>
            </w:pPr>
            <w:r>
              <w:rPr>
                <w:sz w:val="16"/>
              </w:rPr>
              <w:t>Volunteers into school including visiting music teachers are advised to engage in twice weekly LFD testing.</w:t>
            </w:r>
          </w:p>
        </w:tc>
        <w:tc>
          <w:tcPr>
            <w:tcW w:w="1277"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3"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sz w:val="16"/>
              </w:rPr>
              <w:t xml:space="preserve"> </w:t>
            </w:r>
          </w:p>
        </w:tc>
      </w:tr>
      <w:tr w:rsidR="00C167BE">
        <w:trPr>
          <w:trHeight w:val="792"/>
        </w:trPr>
        <w:tc>
          <w:tcPr>
            <w:tcW w:w="3822" w:type="dxa"/>
            <w:tcBorders>
              <w:top w:val="single" w:sz="4" w:space="0" w:color="000000"/>
              <w:left w:val="single" w:sz="4" w:space="0" w:color="000000"/>
              <w:bottom w:val="single" w:sz="4" w:space="0" w:color="000000"/>
              <w:right w:val="single" w:sz="4" w:space="0" w:color="000000"/>
            </w:tcBorders>
          </w:tcPr>
          <w:p w:rsidR="00C167BE" w:rsidRDefault="00DB2F56">
            <w:r>
              <w:rPr>
                <w:sz w:val="16"/>
              </w:rPr>
              <w:lastRenderedPageBreak/>
              <w:t xml:space="preserve">Talk to staff about the plans (for example, safety measures and contingency plans for potential outbreak), including discussing whether training would be helpful </w:t>
            </w:r>
          </w:p>
        </w:tc>
        <w:tc>
          <w:tcPr>
            <w:tcW w:w="8222" w:type="dxa"/>
            <w:tcBorders>
              <w:top w:val="single" w:sz="4" w:space="0" w:color="000000"/>
              <w:left w:val="single" w:sz="4" w:space="0" w:color="000000"/>
              <w:bottom w:val="single" w:sz="4" w:space="0" w:color="000000"/>
              <w:right w:val="single" w:sz="4" w:space="0" w:color="000000"/>
            </w:tcBorders>
          </w:tcPr>
          <w:p w:rsidR="00DB77C2" w:rsidRDefault="00DB77C2">
            <w:pPr>
              <w:ind w:left="1" w:right="139"/>
              <w:rPr>
                <w:sz w:val="16"/>
              </w:rPr>
            </w:pPr>
            <w:r>
              <w:rPr>
                <w:sz w:val="16"/>
              </w:rPr>
              <w:t>The</w:t>
            </w:r>
            <w:r w:rsidR="00DB2F56">
              <w:rPr>
                <w:sz w:val="16"/>
              </w:rPr>
              <w:t xml:space="preserve"> risk assessment has been shared with all staff and all have been involved in development</w:t>
            </w:r>
            <w:r>
              <w:rPr>
                <w:sz w:val="16"/>
              </w:rPr>
              <w:t xml:space="preserve"> of working practice.</w:t>
            </w:r>
          </w:p>
          <w:p w:rsidR="00C167BE" w:rsidRDefault="00DB2F56" w:rsidP="00DB77C2">
            <w:pPr>
              <w:ind w:left="1" w:right="139"/>
            </w:pPr>
            <w:r>
              <w:rPr>
                <w:sz w:val="16"/>
              </w:rPr>
              <w:t>Regular staff discussion and feedback given, and acknowledgement that this risk assessment and contingency plans are working documents that should be amended in light of lessons learnt/updated guidan</w:t>
            </w:r>
            <w:r w:rsidR="00DB77C2">
              <w:rPr>
                <w:sz w:val="16"/>
              </w:rPr>
              <w:t>ce and regularly reviewed.</w:t>
            </w:r>
          </w:p>
        </w:tc>
        <w:tc>
          <w:tcPr>
            <w:tcW w:w="1277"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3"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sz w:val="16"/>
              </w:rPr>
              <w:t xml:space="preserve"> </w:t>
            </w:r>
          </w:p>
        </w:tc>
      </w:tr>
      <w:tr w:rsidR="00C167BE" w:rsidTr="00DB77C2">
        <w:trPr>
          <w:trHeight w:val="794"/>
        </w:trPr>
        <w:tc>
          <w:tcPr>
            <w:tcW w:w="3822" w:type="dxa"/>
            <w:tcBorders>
              <w:top w:val="single" w:sz="4" w:space="0" w:color="000000"/>
              <w:left w:val="single" w:sz="4" w:space="0" w:color="000000"/>
              <w:bottom w:val="single" w:sz="4" w:space="0" w:color="000000"/>
              <w:right w:val="single" w:sz="4" w:space="0" w:color="000000"/>
            </w:tcBorders>
          </w:tcPr>
          <w:p w:rsidR="00C167BE" w:rsidRDefault="00DB2F56" w:rsidP="00DB77C2">
            <w:pPr>
              <w:spacing w:line="239" w:lineRule="auto"/>
            </w:pPr>
            <w:r>
              <w:rPr>
                <w:sz w:val="16"/>
              </w:rPr>
              <w:t>D</w:t>
            </w:r>
            <w:r w:rsidR="00DB77C2">
              <w:rPr>
                <w:sz w:val="16"/>
              </w:rPr>
              <w:t xml:space="preserve">iscuss with cleaning </w:t>
            </w:r>
            <w:r>
              <w:rPr>
                <w:sz w:val="16"/>
              </w:rPr>
              <w:t>staff the additional cleaning requirements and agree add</w:t>
            </w:r>
            <w:r w:rsidR="00DB77C2">
              <w:rPr>
                <w:sz w:val="16"/>
              </w:rPr>
              <w:t>itional hours to allow for this</w:t>
            </w:r>
          </w:p>
        </w:tc>
        <w:tc>
          <w:tcPr>
            <w:tcW w:w="8222" w:type="dxa"/>
            <w:tcBorders>
              <w:top w:val="single" w:sz="4" w:space="0" w:color="000000"/>
              <w:left w:val="single" w:sz="4" w:space="0" w:color="000000"/>
              <w:bottom w:val="single" w:sz="4" w:space="0" w:color="000000"/>
              <w:right w:val="single" w:sz="4" w:space="0" w:color="000000"/>
            </w:tcBorders>
          </w:tcPr>
          <w:p w:rsidR="00DB77C2" w:rsidRDefault="00DB77C2">
            <w:pPr>
              <w:spacing w:line="239" w:lineRule="auto"/>
              <w:ind w:left="1" w:right="22"/>
              <w:rPr>
                <w:sz w:val="16"/>
              </w:rPr>
            </w:pPr>
            <w:r>
              <w:rPr>
                <w:sz w:val="16"/>
              </w:rPr>
              <w:t xml:space="preserve">Additional cleaning hours have been added to the </w:t>
            </w:r>
            <w:r w:rsidR="004D7B2D">
              <w:rPr>
                <w:sz w:val="16"/>
              </w:rPr>
              <w:t>cleaner’s</w:t>
            </w:r>
            <w:r>
              <w:rPr>
                <w:sz w:val="16"/>
              </w:rPr>
              <w:t xml:space="preserve"> contract.</w:t>
            </w:r>
          </w:p>
          <w:p w:rsidR="00C167BE" w:rsidRDefault="00DB77C2">
            <w:pPr>
              <w:spacing w:line="239" w:lineRule="auto"/>
              <w:ind w:left="1" w:right="22"/>
            </w:pPr>
            <w:r>
              <w:rPr>
                <w:sz w:val="16"/>
              </w:rPr>
              <w:t>C</w:t>
            </w:r>
            <w:r w:rsidR="00DB2F56">
              <w:rPr>
                <w:sz w:val="16"/>
              </w:rPr>
              <w:t xml:space="preserve">leaner to ensure cleaning resources are ordered when needed so that stock is always there </w:t>
            </w:r>
            <w:r>
              <w:rPr>
                <w:sz w:val="16"/>
              </w:rPr>
              <w:t>– with the school admin.</w:t>
            </w:r>
          </w:p>
          <w:p w:rsidR="00C167BE" w:rsidRDefault="00DB2F56">
            <w:pPr>
              <w:ind w:left="1"/>
            </w:pPr>
            <w:r>
              <w:rPr>
                <w:sz w:val="16"/>
              </w:rPr>
              <w:t xml:space="preserve">Additional cleaning to take place at lunchtime with a focus on high touch areas </w:t>
            </w:r>
          </w:p>
        </w:tc>
        <w:tc>
          <w:tcPr>
            <w:tcW w:w="1277"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3"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sz w:val="16"/>
              </w:rPr>
              <w:t xml:space="preserve"> </w:t>
            </w:r>
          </w:p>
        </w:tc>
      </w:tr>
      <w:tr w:rsidR="00C167BE">
        <w:trPr>
          <w:trHeight w:val="206"/>
        </w:trPr>
        <w:tc>
          <w:tcPr>
            <w:tcW w:w="13321" w:type="dxa"/>
            <w:gridSpan w:val="3"/>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r>
              <w:rPr>
                <w:b/>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pPr>
              <w:ind w:left="1"/>
            </w:pPr>
            <w:r>
              <w:rPr>
                <w:b/>
                <w:sz w:val="16"/>
              </w:rPr>
              <w:t xml:space="preserve"> </w:t>
            </w:r>
          </w:p>
        </w:tc>
      </w:tr>
      <w:tr w:rsidR="00C167BE">
        <w:trPr>
          <w:trHeight w:val="788"/>
        </w:trPr>
        <w:tc>
          <w:tcPr>
            <w:tcW w:w="3822" w:type="dxa"/>
            <w:tcBorders>
              <w:top w:val="single" w:sz="4" w:space="0" w:color="000000"/>
              <w:left w:val="single" w:sz="4" w:space="0" w:color="000000"/>
              <w:bottom w:val="single" w:sz="4" w:space="0" w:color="000000"/>
              <w:right w:val="single" w:sz="4" w:space="0" w:color="000000"/>
            </w:tcBorders>
          </w:tcPr>
          <w:p w:rsidR="00C167BE" w:rsidRDefault="00DB2F56">
            <w:r>
              <w:rPr>
                <w:sz w:val="16"/>
              </w:rPr>
              <w:t xml:space="preserve">Ensure that sufficient handwashing facilities are available. Where a sink is not nearby, provide hand sanitiser in classrooms and other learning environments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77C2">
            <w:pPr>
              <w:ind w:left="1"/>
            </w:pPr>
            <w:r>
              <w:rPr>
                <w:sz w:val="16"/>
              </w:rPr>
              <w:t xml:space="preserve">Every classroom has two available </w:t>
            </w:r>
            <w:r w:rsidR="00DB2F56">
              <w:rPr>
                <w:sz w:val="16"/>
              </w:rPr>
              <w:t>sink</w:t>
            </w:r>
            <w:r>
              <w:rPr>
                <w:sz w:val="16"/>
              </w:rPr>
              <w:t>s</w:t>
            </w:r>
            <w:r w:rsidR="00DB2F56">
              <w:rPr>
                <w:sz w:val="16"/>
              </w:rPr>
              <w:t xml:space="preserve"> and related personal and furniture cleaning products. </w:t>
            </w:r>
          </w:p>
          <w:p w:rsidR="00DB77C2" w:rsidRDefault="00DB2F56">
            <w:pPr>
              <w:ind w:left="1"/>
              <w:jc w:val="both"/>
              <w:rPr>
                <w:sz w:val="16"/>
              </w:rPr>
            </w:pPr>
            <w:r>
              <w:rPr>
                <w:sz w:val="16"/>
              </w:rPr>
              <w:t>Good hygiene routines will be timetabled and additional opportunities provided and encouraged throughout the school day</w:t>
            </w:r>
          </w:p>
          <w:p w:rsidR="00DB77C2" w:rsidRDefault="00DB77C2">
            <w:pPr>
              <w:ind w:left="1"/>
              <w:jc w:val="both"/>
              <w:rPr>
                <w:sz w:val="16"/>
              </w:rPr>
            </w:pPr>
            <w:r>
              <w:rPr>
                <w:sz w:val="16"/>
              </w:rPr>
              <w:t>Additional hand sanitiser dispensers have been added to the hall and external hall doors for lunchtime.</w:t>
            </w:r>
          </w:p>
          <w:p w:rsidR="00C167BE" w:rsidRDefault="00DB77C2">
            <w:pPr>
              <w:ind w:left="1"/>
              <w:jc w:val="both"/>
            </w:pPr>
            <w:r>
              <w:rPr>
                <w:sz w:val="16"/>
              </w:rPr>
              <w:t>Additional bowls of warm soapy water provided outside the hall for children to wash their hands before eating.</w:t>
            </w:r>
            <w:r w:rsidR="00DB2F56">
              <w:rPr>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3"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sz w:val="16"/>
              </w:rPr>
              <w:t xml:space="preserve"> </w:t>
            </w:r>
          </w:p>
        </w:tc>
      </w:tr>
    </w:tbl>
    <w:p w:rsidR="00C167BE" w:rsidRDefault="00C167BE">
      <w:pPr>
        <w:spacing w:after="0"/>
        <w:ind w:left="-1440" w:right="15398"/>
      </w:pPr>
    </w:p>
    <w:tbl>
      <w:tblPr>
        <w:tblStyle w:val="TableGrid"/>
        <w:tblW w:w="14455" w:type="dxa"/>
        <w:tblInd w:w="5" w:type="dxa"/>
        <w:tblCellMar>
          <w:top w:w="34" w:type="dxa"/>
          <w:left w:w="107" w:type="dxa"/>
          <w:right w:w="77" w:type="dxa"/>
        </w:tblCellMar>
        <w:tblLook w:val="04A0" w:firstRow="1" w:lastRow="0" w:firstColumn="1" w:lastColumn="0" w:noHBand="0" w:noVBand="1"/>
      </w:tblPr>
      <w:tblGrid>
        <w:gridCol w:w="3824"/>
        <w:gridCol w:w="8221"/>
        <w:gridCol w:w="1278"/>
        <w:gridCol w:w="1132"/>
      </w:tblGrid>
      <w:tr w:rsidR="00C167BE">
        <w:trPr>
          <w:trHeight w:val="3975"/>
        </w:trPr>
        <w:tc>
          <w:tcPr>
            <w:tcW w:w="3824" w:type="dxa"/>
            <w:tcBorders>
              <w:top w:val="single" w:sz="4" w:space="0" w:color="000000"/>
              <w:left w:val="single" w:sz="4" w:space="0" w:color="000000"/>
              <w:bottom w:val="single" w:sz="4" w:space="0" w:color="000000"/>
              <w:right w:val="single" w:sz="4" w:space="0" w:color="000000"/>
            </w:tcBorders>
          </w:tcPr>
          <w:p w:rsidR="00C167BE" w:rsidRDefault="00DB2F56">
            <w:pPr>
              <w:spacing w:after="14"/>
              <w:ind w:left="1"/>
            </w:pPr>
            <w:r>
              <w:rPr>
                <w:sz w:val="16"/>
              </w:rPr>
              <w:t xml:space="preserve">Ensure that all adults and children:  </w:t>
            </w:r>
          </w:p>
          <w:p w:rsidR="00C167BE" w:rsidRDefault="00DB2F56">
            <w:pPr>
              <w:numPr>
                <w:ilvl w:val="0"/>
                <w:numId w:val="2"/>
              </w:numPr>
              <w:spacing w:after="29" w:line="241" w:lineRule="auto"/>
              <w:ind w:hanging="360"/>
            </w:pPr>
            <w:r>
              <w:rPr>
                <w:sz w:val="16"/>
              </w:rPr>
              <w:t xml:space="preserve">Frequently wash their hands with soap and water for 20 seconds and dry thoroughly. Review the guidance on hand cleaning  </w:t>
            </w:r>
          </w:p>
          <w:p w:rsidR="00C167BE" w:rsidRDefault="00DB2F56">
            <w:pPr>
              <w:numPr>
                <w:ilvl w:val="0"/>
                <w:numId w:val="2"/>
              </w:numPr>
              <w:spacing w:after="33" w:line="239" w:lineRule="auto"/>
              <w:ind w:hanging="360"/>
            </w:pPr>
            <w:r>
              <w:rPr>
                <w:sz w:val="16"/>
              </w:rPr>
              <w:t xml:space="preserve">Clean their hands on arrival at the setting, before and after eating, and after sneezing or coughing </w:t>
            </w:r>
          </w:p>
          <w:p w:rsidR="00C167BE" w:rsidRDefault="00DB2F56">
            <w:pPr>
              <w:numPr>
                <w:ilvl w:val="0"/>
                <w:numId w:val="2"/>
              </w:numPr>
              <w:spacing w:after="29" w:line="241" w:lineRule="auto"/>
              <w:ind w:hanging="360"/>
            </w:pPr>
            <w:r>
              <w:rPr>
                <w:sz w:val="16"/>
              </w:rPr>
              <w:t xml:space="preserve">Are encouraged not to touch their mouth, eyes and nose </w:t>
            </w:r>
          </w:p>
          <w:p w:rsidR="00C167BE" w:rsidRDefault="00DB2F56">
            <w:pPr>
              <w:numPr>
                <w:ilvl w:val="0"/>
                <w:numId w:val="2"/>
              </w:numPr>
              <w:spacing w:after="33"/>
              <w:ind w:hanging="360"/>
            </w:pPr>
            <w:r>
              <w:rPr>
                <w:sz w:val="16"/>
              </w:rPr>
              <w:t xml:space="preserve">Use a tissue or elbow to cough or sneeze and use bins for tissue waste (‘catch it, bin it, kill it’) </w:t>
            </w:r>
          </w:p>
          <w:p w:rsidR="00C167BE" w:rsidRDefault="00DB2F56">
            <w:pPr>
              <w:numPr>
                <w:ilvl w:val="0"/>
                <w:numId w:val="2"/>
              </w:numPr>
              <w:spacing w:after="31" w:line="239" w:lineRule="auto"/>
              <w:ind w:hanging="360"/>
            </w:pPr>
            <w:r>
              <w:rPr>
                <w:sz w:val="16"/>
              </w:rPr>
              <w:t xml:space="preserve">Ensure that help is available for children and young people who have trouble cleaning their hands independently </w:t>
            </w:r>
          </w:p>
          <w:p w:rsidR="00C167BE" w:rsidRDefault="00DB2F56">
            <w:pPr>
              <w:numPr>
                <w:ilvl w:val="0"/>
                <w:numId w:val="2"/>
              </w:numPr>
              <w:spacing w:after="29" w:line="241" w:lineRule="auto"/>
              <w:ind w:hanging="360"/>
            </w:pPr>
            <w:r>
              <w:rPr>
                <w:sz w:val="16"/>
              </w:rPr>
              <w:t xml:space="preserve">Consider how to encourage young children to learn and practise these habits through games, songs and repetition </w:t>
            </w:r>
          </w:p>
          <w:p w:rsidR="00C167BE" w:rsidRDefault="00DB2F56">
            <w:pPr>
              <w:numPr>
                <w:ilvl w:val="0"/>
                <w:numId w:val="2"/>
              </w:numPr>
              <w:ind w:hanging="360"/>
            </w:pPr>
            <w:r>
              <w:rPr>
                <w:sz w:val="16"/>
              </w:rPr>
              <w:t xml:space="preserve">Ensure that bins for tissues are emptied throughout the day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spacing w:after="2" w:line="238" w:lineRule="auto"/>
              <w:ind w:left="1"/>
            </w:pPr>
            <w:r>
              <w:rPr>
                <w:sz w:val="16"/>
              </w:rPr>
              <w:t>Children to clean their hands regularly, including when they arrive at school, when the</w:t>
            </w:r>
            <w:r w:rsidR="00DB77C2">
              <w:rPr>
                <w:sz w:val="16"/>
              </w:rPr>
              <w:t>y return from breaks,</w:t>
            </w:r>
            <w:r>
              <w:rPr>
                <w:sz w:val="16"/>
              </w:rPr>
              <w:t xml:space="preserve"> and before and after eating. </w:t>
            </w:r>
          </w:p>
          <w:p w:rsidR="00DB77C2" w:rsidRDefault="00DB77C2">
            <w:pPr>
              <w:spacing w:after="2" w:line="238" w:lineRule="auto"/>
              <w:ind w:left="1" w:right="20"/>
              <w:rPr>
                <w:sz w:val="16"/>
              </w:rPr>
            </w:pPr>
            <w:r>
              <w:rPr>
                <w:sz w:val="16"/>
              </w:rPr>
              <w:t xml:space="preserve">House Points </w:t>
            </w:r>
            <w:r w:rsidR="00DB2F56">
              <w:rPr>
                <w:sz w:val="16"/>
              </w:rPr>
              <w:t xml:space="preserve">will be used to help embed hygiene routines in school and promote its importance </w:t>
            </w:r>
          </w:p>
          <w:p w:rsidR="00DB77C2" w:rsidRDefault="00DB2F56">
            <w:pPr>
              <w:spacing w:after="2" w:line="238" w:lineRule="auto"/>
              <w:ind w:left="1" w:right="20"/>
              <w:rPr>
                <w:sz w:val="16"/>
              </w:rPr>
            </w:pPr>
            <w:r>
              <w:rPr>
                <w:sz w:val="16"/>
              </w:rPr>
              <w:t xml:space="preserve">Hand sanitiser for each classroom and also in communal areas such as office and entrance to corridor.  </w:t>
            </w:r>
          </w:p>
          <w:p w:rsidR="00DB77C2" w:rsidRDefault="00DB2F56">
            <w:pPr>
              <w:spacing w:after="2" w:line="238" w:lineRule="auto"/>
              <w:ind w:left="1" w:right="20"/>
              <w:rPr>
                <w:sz w:val="16"/>
              </w:rPr>
            </w:pPr>
            <w:r>
              <w:rPr>
                <w:sz w:val="16"/>
              </w:rPr>
              <w:t xml:space="preserve">We will reorder when needed (though we recognise there might be supplier issues with this, in which case soap and water will be used) </w:t>
            </w:r>
          </w:p>
          <w:p w:rsidR="00C167BE" w:rsidRDefault="00DB2F56">
            <w:pPr>
              <w:spacing w:after="2" w:line="238" w:lineRule="auto"/>
              <w:ind w:left="1" w:right="20"/>
            </w:pPr>
            <w:r>
              <w:rPr>
                <w:sz w:val="16"/>
              </w:rPr>
              <w:t xml:space="preserve">We acknowledge that warm water and soap, whilst washing for a minimum of 20 seconds, is the most effective method of keeping hands clean </w:t>
            </w:r>
          </w:p>
          <w:p w:rsidR="00C167BE" w:rsidRDefault="00DB2F56">
            <w:pPr>
              <w:ind w:left="1"/>
            </w:pPr>
            <w:r>
              <w:rPr>
                <w:sz w:val="16"/>
              </w:rPr>
              <w:t xml:space="preserve">Keep high stocks of paper towels for drying hands and </w:t>
            </w:r>
            <w:r w:rsidR="00DB77C2">
              <w:rPr>
                <w:sz w:val="16"/>
              </w:rPr>
              <w:t>staff member</w:t>
            </w:r>
            <w:r>
              <w:rPr>
                <w:sz w:val="16"/>
              </w:rPr>
              <w:t xml:space="preserve"> to supervise wherever possible </w:t>
            </w:r>
          </w:p>
          <w:p w:rsidR="00C167BE" w:rsidRDefault="00DB2F56">
            <w:pPr>
              <w:ind w:left="1"/>
            </w:pPr>
            <w:r>
              <w:rPr>
                <w:sz w:val="16"/>
              </w:rPr>
              <w:t xml:space="preserve">Access to hand soap at all sinks </w:t>
            </w:r>
          </w:p>
          <w:p w:rsidR="00C167BE" w:rsidRDefault="00DB2F56">
            <w:pPr>
              <w:spacing w:line="241" w:lineRule="auto"/>
              <w:ind w:left="1"/>
            </w:pPr>
            <w:r>
              <w:rPr>
                <w:sz w:val="16"/>
              </w:rPr>
              <w:t xml:space="preserve">Individual risk assessments for vulnerable children with EHCP will include additional measures taken to enable them to be supported in adopting good hygiene routines (e.g. use of social stories) </w:t>
            </w:r>
          </w:p>
          <w:p w:rsidR="00C167BE" w:rsidRDefault="00DB2F56">
            <w:pPr>
              <w:spacing w:line="241" w:lineRule="auto"/>
              <w:ind w:left="1"/>
            </w:pPr>
            <w:r>
              <w:rPr>
                <w:sz w:val="16"/>
              </w:rPr>
              <w:t xml:space="preserve">All children must deposit tissues in the bin after sneezing and wash their hands immediately. These will be emptied regularly throughout the day if needed.  </w:t>
            </w:r>
          </w:p>
          <w:p w:rsidR="00C167BE" w:rsidRDefault="00DB2F56">
            <w:pPr>
              <w:ind w:left="1"/>
            </w:pPr>
            <w:r>
              <w:rPr>
                <w:sz w:val="16"/>
              </w:rPr>
              <w:t xml:space="preserve">All children are reminded not to touch their mouth, face or nose.  </w:t>
            </w:r>
          </w:p>
          <w:p w:rsidR="00C167BE" w:rsidRDefault="00DB2F56">
            <w:pPr>
              <w:ind w:left="1"/>
            </w:pPr>
            <w:r>
              <w:rPr>
                <w:sz w:val="16"/>
              </w:rPr>
              <w:t xml:space="preserve">Poster will display good hygiene and will be posted in all classrooms and toilet areas. </w:t>
            </w:r>
          </w:p>
          <w:p w:rsidR="00C167BE" w:rsidRDefault="00DB2F56">
            <w:pPr>
              <w:ind w:left="1"/>
            </w:pPr>
            <w:r>
              <w:rPr>
                <w:sz w:val="16"/>
              </w:rPr>
              <w:t xml:space="preserve">Staff to wear PPE when carrying out intimate care for identified children who require support </w:t>
            </w:r>
          </w:p>
        </w:tc>
        <w:tc>
          <w:tcPr>
            <w:tcW w:w="1278"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2"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r>
              <w:rPr>
                <w:sz w:val="16"/>
              </w:rPr>
              <w:t xml:space="preserve"> </w:t>
            </w:r>
          </w:p>
        </w:tc>
      </w:tr>
      <w:tr w:rsidR="00C167BE">
        <w:trPr>
          <w:trHeight w:val="791"/>
        </w:trPr>
        <w:tc>
          <w:tcPr>
            <w:tcW w:w="3824"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Where possible, all spaces should be well ventilated using natural ventilation (opening windows) or ventilation units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All classrooms have opening windows and an external door </w:t>
            </w:r>
          </w:p>
          <w:p w:rsidR="00C167BE" w:rsidRDefault="00DB2F56">
            <w:pPr>
              <w:ind w:left="1"/>
              <w:rPr>
                <w:sz w:val="16"/>
              </w:rPr>
            </w:pPr>
            <w:r>
              <w:rPr>
                <w:sz w:val="16"/>
              </w:rPr>
              <w:t>All staff will be asked to keep door and windows open whilst being mindful of ensuring a comfortable temperature (</w:t>
            </w:r>
            <w:proofErr w:type="spellStart"/>
            <w:r>
              <w:rPr>
                <w:sz w:val="16"/>
              </w:rPr>
              <w:t>ie</w:t>
            </w:r>
            <w:proofErr w:type="spellEnd"/>
            <w:r>
              <w:rPr>
                <w:sz w:val="16"/>
              </w:rPr>
              <w:t>. if very cold, windows can be slightly opened and then fully opened during break times to encourage ventilatio</w:t>
            </w:r>
            <w:r w:rsidR="00DB77C2">
              <w:rPr>
                <w:sz w:val="16"/>
              </w:rPr>
              <w:t>n) if it is safe to do so (</w:t>
            </w:r>
            <w:proofErr w:type="spellStart"/>
            <w:r w:rsidR="00DB77C2">
              <w:rPr>
                <w:sz w:val="16"/>
              </w:rPr>
              <w:t>ie</w:t>
            </w:r>
            <w:proofErr w:type="spellEnd"/>
            <w:r w:rsidR="00DB77C2">
              <w:rPr>
                <w:sz w:val="16"/>
              </w:rPr>
              <w:t>. n</w:t>
            </w:r>
            <w:r>
              <w:rPr>
                <w:sz w:val="16"/>
              </w:rPr>
              <w:t xml:space="preserve">ot fire doors) </w:t>
            </w:r>
          </w:p>
          <w:p w:rsidR="00DB77C2" w:rsidRDefault="00DB77C2">
            <w:pPr>
              <w:ind w:left="1"/>
              <w:rPr>
                <w:sz w:val="16"/>
              </w:rPr>
            </w:pPr>
            <w:r>
              <w:rPr>
                <w:sz w:val="16"/>
              </w:rPr>
              <w:t xml:space="preserve">When using the </w:t>
            </w:r>
            <w:proofErr w:type="gramStart"/>
            <w:r>
              <w:rPr>
                <w:sz w:val="16"/>
              </w:rPr>
              <w:t>hall</w:t>
            </w:r>
            <w:proofErr w:type="gramEnd"/>
            <w:r>
              <w:rPr>
                <w:sz w:val="16"/>
              </w:rPr>
              <w:t xml:space="preserve"> the doors will be kept open to allow for ventilation.</w:t>
            </w:r>
          </w:p>
          <w:p w:rsidR="004D7B2D" w:rsidRDefault="004D7B2D">
            <w:pPr>
              <w:ind w:left="1"/>
            </w:pPr>
            <w:r>
              <w:rPr>
                <w:sz w:val="16"/>
              </w:rPr>
              <w:t>CO2 monitors to be positioned around school in classrooms and the hall and staffroom to measure the CO2 levels</w:t>
            </w:r>
          </w:p>
        </w:tc>
        <w:tc>
          <w:tcPr>
            <w:tcW w:w="1278"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2"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r>
              <w:rPr>
                <w:sz w:val="16"/>
              </w:rPr>
              <w:t xml:space="preserve"> </w:t>
            </w:r>
          </w:p>
        </w:tc>
      </w:tr>
      <w:tr w:rsidR="00C167BE">
        <w:trPr>
          <w:trHeight w:val="987"/>
        </w:trPr>
        <w:tc>
          <w:tcPr>
            <w:tcW w:w="3824"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lastRenderedPageBreak/>
              <w:t xml:space="preserve">Prop doors open, where safe to do so (bearing in mind fire safety and safeguarding), to limit use of door handles and aid ventilation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Classroom doors will be wedged open where it is safe to do so (</w:t>
            </w:r>
            <w:proofErr w:type="spellStart"/>
            <w:r>
              <w:rPr>
                <w:sz w:val="16"/>
              </w:rPr>
              <w:t>ie</w:t>
            </w:r>
            <w:proofErr w:type="spellEnd"/>
            <w:r>
              <w:rPr>
                <w:sz w:val="16"/>
              </w:rPr>
              <w:t xml:space="preserve">. not fire doors) </w:t>
            </w:r>
          </w:p>
          <w:p w:rsidR="00C167BE" w:rsidRDefault="00DB2F56">
            <w:pPr>
              <w:spacing w:after="2" w:line="238" w:lineRule="auto"/>
              <w:ind w:left="1"/>
              <w:jc w:val="both"/>
            </w:pPr>
            <w:r>
              <w:rPr>
                <w:sz w:val="16"/>
              </w:rPr>
              <w:t xml:space="preserve">Pupils will be allowed to wear a school hoodie and layers if they feel cold to ensure they are a temperature that feels comfortable for learning </w:t>
            </w:r>
          </w:p>
          <w:p w:rsidR="00C167BE" w:rsidRDefault="00DB2F56" w:rsidP="00DB2F56">
            <w:pPr>
              <w:ind w:left="1"/>
            </w:pPr>
            <w:r>
              <w:rPr>
                <w:sz w:val="16"/>
              </w:rPr>
              <w:t xml:space="preserve">Parents/carers to be reminded about providing children with a school jumper/cardigan/hoodie to wear if preferred </w:t>
            </w:r>
          </w:p>
        </w:tc>
        <w:tc>
          <w:tcPr>
            <w:tcW w:w="1278"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2"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r>
              <w:rPr>
                <w:sz w:val="16"/>
              </w:rPr>
              <w:t xml:space="preserve"> </w:t>
            </w:r>
          </w:p>
        </w:tc>
      </w:tr>
      <w:tr w:rsidR="00C167BE">
        <w:trPr>
          <w:trHeight w:val="792"/>
        </w:trPr>
        <w:tc>
          <w:tcPr>
            <w:tcW w:w="3824"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Get in touch with public sector buying organisation partners (for example ESPO, YPO, Consortium) about proportionate supplies of soap, anti-bacterial gel and cleaning products if needed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spacing w:line="239" w:lineRule="auto"/>
              <w:ind w:left="1"/>
            </w:pPr>
            <w:r>
              <w:rPr>
                <w:sz w:val="16"/>
              </w:rPr>
              <w:t xml:space="preserve">Adequate supplies, in line with HSE regulations of soap, antibacterial gel and cleaning products are regularly ordered. Additional items of PPE and cleaning products have been ordered to ensure we are always able to follow good hygiene guidance. </w:t>
            </w:r>
          </w:p>
          <w:p w:rsidR="00C167BE" w:rsidRDefault="00DB2F56">
            <w:pPr>
              <w:ind w:left="1"/>
            </w:pPr>
            <w:r>
              <w:rPr>
                <w:sz w:val="16"/>
              </w:rPr>
              <w:t xml:space="preserve">The cleaning protocols will clearly advise all how to and what to use to clean both surfaces and hands. </w:t>
            </w:r>
          </w:p>
        </w:tc>
        <w:tc>
          <w:tcPr>
            <w:tcW w:w="1278"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2"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r>
              <w:rPr>
                <w:sz w:val="16"/>
              </w:rPr>
              <w:t xml:space="preserve"> </w:t>
            </w:r>
          </w:p>
        </w:tc>
      </w:tr>
      <w:tr w:rsidR="00C167BE">
        <w:trPr>
          <w:trHeight w:val="708"/>
        </w:trPr>
        <w:tc>
          <w:tcPr>
            <w:tcW w:w="3824"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There is no need for anything other than normal personal hygiene and washing of clothes following a day in an educational or childcare setting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Advise staff about relevant government hygiene advice </w:t>
            </w:r>
          </w:p>
          <w:p w:rsidR="00C167BE" w:rsidRDefault="00DB2F56">
            <w:pPr>
              <w:ind w:left="1"/>
            </w:pPr>
            <w:r>
              <w:rPr>
                <w:sz w:val="16"/>
              </w:rPr>
              <w:t xml:space="preserve">No additional requirement to wash clothes more regularly or in a different way to usual </w:t>
            </w:r>
          </w:p>
        </w:tc>
        <w:tc>
          <w:tcPr>
            <w:tcW w:w="1278"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sz w:val="16"/>
              </w:rPr>
              <w:t xml:space="preserve">Y </w:t>
            </w:r>
          </w:p>
        </w:tc>
        <w:tc>
          <w:tcPr>
            <w:tcW w:w="1132"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r>
              <w:rPr>
                <w:sz w:val="16"/>
              </w:rPr>
              <w:t xml:space="preserve"> </w:t>
            </w:r>
          </w:p>
        </w:tc>
      </w:tr>
      <w:tr w:rsidR="00C167BE">
        <w:trPr>
          <w:trHeight w:val="839"/>
        </w:trPr>
        <w:tc>
          <w:tcPr>
            <w:tcW w:w="3824" w:type="dxa"/>
            <w:tcBorders>
              <w:top w:val="single" w:sz="4" w:space="0" w:color="000000"/>
              <w:left w:val="single" w:sz="4" w:space="0" w:color="000000"/>
              <w:bottom w:val="single" w:sz="4" w:space="0" w:color="000000"/>
              <w:right w:val="single" w:sz="4" w:space="0" w:color="000000"/>
            </w:tcBorders>
          </w:tcPr>
          <w:p w:rsidR="00C167BE" w:rsidRDefault="00DB2F56">
            <w:pPr>
              <w:ind w:left="1" w:right="23"/>
            </w:pPr>
            <w:r>
              <w:rPr>
                <w:sz w:val="16"/>
              </w:rPr>
              <w:t xml:space="preserve">Agree ongoing approach for learning offer for vulnerable children and children of critical workers who are in school but not in the returning year groups.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spacing w:line="241" w:lineRule="auto"/>
              <w:ind w:left="1"/>
            </w:pPr>
            <w:r>
              <w:rPr>
                <w:sz w:val="16"/>
              </w:rPr>
              <w:t xml:space="preserve">We will follow guidance to identify whether children/staff need to self-isolate however we recognise that it is a priority to have pupils learning face to face in school if it is at all possible. </w:t>
            </w:r>
          </w:p>
          <w:p w:rsidR="00C167BE" w:rsidRDefault="00DB2F56" w:rsidP="00DB2F56">
            <w:pPr>
              <w:ind w:left="1"/>
            </w:pPr>
            <w:r>
              <w:rPr>
                <w:sz w:val="16"/>
              </w:rPr>
              <w:t xml:space="preserve">Please see Remote Education Offer on school website which outlines our offer in light of a partial school closure. </w:t>
            </w:r>
          </w:p>
        </w:tc>
        <w:tc>
          <w:tcPr>
            <w:tcW w:w="1278"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b/>
                <w:sz w:val="16"/>
              </w:rPr>
              <w:t xml:space="preserve">Y </w:t>
            </w:r>
          </w:p>
        </w:tc>
        <w:tc>
          <w:tcPr>
            <w:tcW w:w="1132"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r>
              <w:rPr>
                <w:b/>
                <w:sz w:val="16"/>
              </w:rPr>
              <w:t xml:space="preserve"> </w:t>
            </w:r>
          </w:p>
        </w:tc>
      </w:tr>
      <w:tr w:rsidR="00C167BE">
        <w:trPr>
          <w:trHeight w:val="3759"/>
        </w:trPr>
        <w:tc>
          <w:tcPr>
            <w:tcW w:w="3824" w:type="dxa"/>
            <w:tcBorders>
              <w:top w:val="single" w:sz="4" w:space="0" w:color="000000"/>
              <w:left w:val="single" w:sz="4" w:space="0" w:color="000000"/>
              <w:bottom w:val="single" w:sz="4" w:space="0" w:color="000000"/>
              <w:right w:val="single" w:sz="4" w:space="0" w:color="000000"/>
            </w:tcBorders>
          </w:tcPr>
          <w:p w:rsidR="00C167BE" w:rsidRDefault="00DB2F56">
            <w:r>
              <w:rPr>
                <w:b/>
                <w:sz w:val="16"/>
              </w:rPr>
              <w:t xml:space="preserve">Plan the school level response should someone fall ill on site (in line with relevant government guidance).  Ensure you have the relevant Personal Protective Equipment (PPE). </w:t>
            </w:r>
          </w:p>
        </w:tc>
        <w:tc>
          <w:tcPr>
            <w:tcW w:w="8222" w:type="dxa"/>
            <w:tcBorders>
              <w:top w:val="single" w:sz="4" w:space="0" w:color="000000"/>
              <w:left w:val="single" w:sz="4" w:space="0" w:color="000000"/>
              <w:bottom w:val="single" w:sz="4" w:space="0" w:color="000000"/>
              <w:right w:val="single" w:sz="4" w:space="0" w:color="000000"/>
            </w:tcBorders>
          </w:tcPr>
          <w:p w:rsidR="00DB2F56" w:rsidRDefault="00DB2F56">
            <w:pPr>
              <w:spacing w:line="255" w:lineRule="auto"/>
              <w:ind w:left="1" w:right="2591"/>
              <w:rPr>
                <w:color w:val="201F1E"/>
                <w:sz w:val="16"/>
              </w:rPr>
            </w:pPr>
            <w:r>
              <w:rPr>
                <w:color w:val="201F1E"/>
                <w:sz w:val="16"/>
              </w:rPr>
              <w:t xml:space="preserve">SYMPTOMATIC INDIVIDUALS (information provided from Public Health Dorset) </w:t>
            </w:r>
          </w:p>
          <w:p w:rsidR="00C167BE" w:rsidRDefault="00DB2F56">
            <w:pPr>
              <w:spacing w:line="255" w:lineRule="auto"/>
              <w:ind w:left="1" w:right="2591"/>
            </w:pPr>
            <w:r>
              <w:rPr>
                <w:color w:val="201F1E"/>
                <w:sz w:val="16"/>
              </w:rPr>
              <w:t xml:space="preserve">PPE has been ordered and collected. </w:t>
            </w:r>
          </w:p>
          <w:p w:rsidR="00C167BE" w:rsidRDefault="00DB2F56">
            <w:pPr>
              <w:ind w:left="1"/>
            </w:pPr>
            <w:r>
              <w:rPr>
                <w:color w:val="201F1E"/>
                <w:sz w:val="16"/>
              </w:rPr>
              <w:t xml:space="preserve">If a child or staff member falls ill while in school their parent/emergency contact will be called immediately. </w:t>
            </w:r>
          </w:p>
          <w:p w:rsidR="00C167BE" w:rsidRDefault="00DB2F56">
            <w:pPr>
              <w:ind w:left="1"/>
            </w:pPr>
            <w:r>
              <w:rPr>
                <w:color w:val="201F1E"/>
                <w:sz w:val="16"/>
              </w:rPr>
              <w:t xml:space="preserve">Staff will have full access to PPE as set out in government guidance. </w:t>
            </w:r>
          </w:p>
          <w:p w:rsidR="00C167BE" w:rsidRDefault="00DB2F56">
            <w:pPr>
              <w:spacing w:line="255" w:lineRule="auto"/>
              <w:ind w:left="1"/>
              <w:jc w:val="both"/>
            </w:pPr>
            <w:r>
              <w:rPr>
                <w:color w:val="201F1E"/>
                <w:sz w:val="16"/>
              </w:rPr>
              <w:t xml:space="preserve">The child/adult will be isolated in the library and will be monitored by the member of staff they are with until they leave site </w:t>
            </w:r>
          </w:p>
          <w:p w:rsidR="00C167BE" w:rsidRDefault="00DB2F56">
            <w:pPr>
              <w:spacing w:line="255" w:lineRule="auto"/>
              <w:ind w:left="1"/>
            </w:pPr>
            <w:r>
              <w:rPr>
                <w:color w:val="201F1E"/>
                <w:sz w:val="16"/>
              </w:rPr>
              <w:t xml:space="preserve">If parents do not arrive in a timely fashion and the school has significant worries they will call an ambulance after gaining advice from the NHS helpline. </w:t>
            </w:r>
          </w:p>
          <w:p w:rsidR="00C167BE" w:rsidRDefault="00DB2F56">
            <w:pPr>
              <w:ind w:left="1"/>
            </w:pPr>
            <w:r>
              <w:rPr>
                <w:color w:val="201F1E"/>
                <w:sz w:val="16"/>
              </w:rPr>
              <w:t xml:space="preserve"> </w:t>
            </w:r>
          </w:p>
          <w:p w:rsidR="00C167BE" w:rsidRDefault="00DB2F56">
            <w:pPr>
              <w:ind w:left="1"/>
            </w:pPr>
            <w:r>
              <w:rPr>
                <w:color w:val="201F1E"/>
                <w:sz w:val="16"/>
              </w:rPr>
              <w:t xml:space="preserve">SYMPTOMATIC INDIVIDUALS (information provided from Public Health Dorset) </w:t>
            </w:r>
          </w:p>
          <w:p w:rsidR="00C167BE" w:rsidRDefault="00DB2F56">
            <w:pPr>
              <w:spacing w:line="256" w:lineRule="auto"/>
              <w:ind w:left="1"/>
            </w:pPr>
            <w:r>
              <w:rPr>
                <w:color w:val="201F1E"/>
                <w:sz w:val="16"/>
              </w:rPr>
              <w:t xml:space="preserve">When a child or staff member develops symptoms compatible with coronavirus, they should be sent home and advised to book a PCR test and await the results </w:t>
            </w:r>
          </w:p>
          <w:p w:rsidR="00C167BE" w:rsidRDefault="00DB2F56" w:rsidP="00DB2F56">
            <w:pPr>
              <w:ind w:left="1"/>
            </w:pPr>
            <w:r>
              <w:rPr>
                <w:color w:val="201F1E"/>
                <w:sz w:val="16"/>
              </w:rPr>
              <w:t xml:space="preserve">If a positive case is identified, NHS Track and Trace will work with the staff member/parent or carer directly to communicate with close contacts.  Close contacts will not need to self-isolate if: </w:t>
            </w:r>
          </w:p>
          <w:p w:rsidR="00C167BE" w:rsidRDefault="00DB2F56">
            <w:pPr>
              <w:numPr>
                <w:ilvl w:val="0"/>
                <w:numId w:val="3"/>
              </w:numPr>
              <w:spacing w:after="22"/>
              <w:ind w:hanging="360"/>
            </w:pPr>
            <w:r>
              <w:rPr>
                <w:color w:val="201F1E"/>
                <w:sz w:val="16"/>
              </w:rPr>
              <w:t xml:space="preserve">Aged below 18 years 6 month </w:t>
            </w:r>
          </w:p>
          <w:p w:rsidR="00C167BE" w:rsidRDefault="00DB2F56">
            <w:pPr>
              <w:numPr>
                <w:ilvl w:val="0"/>
                <w:numId w:val="3"/>
              </w:numPr>
              <w:spacing w:after="22"/>
              <w:ind w:hanging="360"/>
            </w:pPr>
            <w:r>
              <w:rPr>
                <w:color w:val="201F1E"/>
                <w:sz w:val="16"/>
              </w:rPr>
              <w:t xml:space="preserve">They have received coronavirus vaccinations </w:t>
            </w:r>
          </w:p>
          <w:p w:rsidR="00C167BE" w:rsidRDefault="00DB2F56">
            <w:pPr>
              <w:numPr>
                <w:ilvl w:val="0"/>
                <w:numId w:val="3"/>
              </w:numPr>
              <w:ind w:hanging="360"/>
            </w:pPr>
            <w:r>
              <w:rPr>
                <w:color w:val="201F1E"/>
                <w:sz w:val="16"/>
              </w:rPr>
              <w:t xml:space="preserve">Have a medical reason for not being vaccinated </w:t>
            </w:r>
          </w:p>
        </w:tc>
        <w:tc>
          <w:tcPr>
            <w:tcW w:w="1278"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b/>
                <w:sz w:val="16"/>
              </w:rPr>
              <w:t xml:space="preserve">Y </w:t>
            </w:r>
          </w:p>
        </w:tc>
        <w:tc>
          <w:tcPr>
            <w:tcW w:w="1132"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b/>
                <w:sz w:val="16"/>
              </w:rPr>
              <w:t xml:space="preserve"> </w:t>
            </w:r>
          </w:p>
        </w:tc>
      </w:tr>
      <w:tr w:rsidR="00C167BE">
        <w:trPr>
          <w:trHeight w:val="1821"/>
        </w:trPr>
        <w:tc>
          <w:tcPr>
            <w:tcW w:w="3824" w:type="dxa"/>
            <w:tcBorders>
              <w:top w:val="single" w:sz="4" w:space="0" w:color="000000"/>
              <w:left w:val="single" w:sz="4" w:space="0" w:color="000000"/>
              <w:bottom w:val="single" w:sz="4" w:space="0" w:color="000000"/>
              <w:right w:val="single" w:sz="4" w:space="0" w:color="000000"/>
            </w:tcBorders>
          </w:tcPr>
          <w:p w:rsidR="00C167BE" w:rsidRDefault="00DB2F56">
            <w:r>
              <w:rPr>
                <w:b/>
                <w:sz w:val="16"/>
              </w:rPr>
              <w:lastRenderedPageBreak/>
              <w:t xml:space="preserve">Providing Home Test Kits </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pPr>
              <w:spacing w:after="283" w:line="252" w:lineRule="auto"/>
              <w:ind w:left="1"/>
            </w:pPr>
            <w:r>
              <w:rPr>
                <w:color w:val="201F1E"/>
                <w:sz w:val="16"/>
              </w:rPr>
              <w:t>All adults are eligible to access twice weekly LFD tests through registering on</w:t>
            </w:r>
            <w:hyperlink r:id="rId7">
              <w:r>
                <w:rPr>
                  <w:color w:val="201F1E"/>
                  <w:sz w:val="16"/>
                </w:rPr>
                <w:t xml:space="preserve"> </w:t>
              </w:r>
            </w:hyperlink>
            <w:hyperlink r:id="rId8">
              <w:r>
                <w:rPr>
                  <w:color w:val="0563C1"/>
                  <w:sz w:val="16"/>
                  <w:u w:val="single" w:color="0563C1"/>
                </w:rPr>
                <w:t>www.gov.uk</w:t>
              </w:r>
            </w:hyperlink>
            <w:hyperlink r:id="rId9">
              <w:r>
                <w:rPr>
                  <w:color w:val="201F1E"/>
                  <w:sz w:val="16"/>
                </w:rPr>
                <w:t xml:space="preserve"> </w:t>
              </w:r>
            </w:hyperlink>
            <w:hyperlink r:id="rId10">
              <w:r>
                <w:rPr>
                  <w:color w:val="201F1E"/>
                  <w:sz w:val="16"/>
                </w:rPr>
                <w:t>a</w:t>
              </w:r>
            </w:hyperlink>
            <w:r>
              <w:rPr>
                <w:color w:val="201F1E"/>
                <w:sz w:val="16"/>
              </w:rPr>
              <w:t xml:space="preserve">nd this information has been shared with all parents/carers, encouraging all to sign up. </w:t>
            </w:r>
          </w:p>
          <w:p w:rsidR="00C167BE" w:rsidRDefault="00DB2F56">
            <w:pPr>
              <w:spacing w:after="278" w:line="256" w:lineRule="auto"/>
              <w:ind w:left="1"/>
            </w:pPr>
            <w:r>
              <w:rPr>
                <w:color w:val="201F1E"/>
                <w:sz w:val="16"/>
              </w:rPr>
              <w:t xml:space="preserve">If parents request a home testing kit for a symptomatic child the </w:t>
            </w:r>
            <w:proofErr w:type="spellStart"/>
            <w:r>
              <w:rPr>
                <w:color w:val="201F1E"/>
                <w:sz w:val="16"/>
              </w:rPr>
              <w:t>Headteacher</w:t>
            </w:r>
            <w:proofErr w:type="spellEnd"/>
            <w:r>
              <w:rPr>
                <w:color w:val="201F1E"/>
                <w:sz w:val="16"/>
              </w:rPr>
              <w:t xml:space="preserve"> will determine whether the child is eligible for a home test kit.  Staff will provide families with all the information they need in order to book a PCR test via the government website. </w:t>
            </w:r>
          </w:p>
          <w:p w:rsidR="00C167BE" w:rsidRDefault="00DB2F56" w:rsidP="004D7B2D">
            <w:pPr>
              <w:tabs>
                <w:tab w:val="left" w:pos="4890"/>
              </w:tabs>
              <w:ind w:left="1"/>
              <w:rPr>
                <w:b/>
                <w:color w:val="201F1E"/>
                <w:sz w:val="16"/>
              </w:rPr>
            </w:pPr>
            <w:r>
              <w:rPr>
                <w:color w:val="201F1E"/>
                <w:sz w:val="16"/>
              </w:rPr>
              <w:t>Staff members will be advised to engage in twice weekly LFD testing</w:t>
            </w:r>
            <w:r>
              <w:rPr>
                <w:b/>
                <w:color w:val="201F1E"/>
                <w:sz w:val="16"/>
              </w:rPr>
              <w:t xml:space="preserve"> </w:t>
            </w:r>
            <w:r w:rsidR="004D7B2D">
              <w:rPr>
                <w:b/>
                <w:color w:val="201F1E"/>
                <w:sz w:val="16"/>
              </w:rPr>
              <w:tab/>
            </w:r>
          </w:p>
          <w:p w:rsidR="004D7B2D" w:rsidRPr="004D7B2D" w:rsidRDefault="004D7B2D" w:rsidP="004D7B2D">
            <w:pPr>
              <w:tabs>
                <w:tab w:val="left" w:pos="4890"/>
              </w:tabs>
              <w:ind w:left="1"/>
            </w:pPr>
            <w:r w:rsidRPr="004D7B2D">
              <w:rPr>
                <w:color w:val="201F1E"/>
                <w:sz w:val="16"/>
              </w:rPr>
              <w:t>During an identified outbreak (5 positive cases) staff will be encouraged to test daily with LFDs</w:t>
            </w:r>
          </w:p>
        </w:tc>
        <w:tc>
          <w:tcPr>
            <w:tcW w:w="1278"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b/>
                <w:sz w:val="16"/>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70AD47"/>
          </w:tcPr>
          <w:p w:rsidR="00C167BE" w:rsidRDefault="00DB2F56">
            <w:pPr>
              <w:ind w:left="1"/>
            </w:pPr>
            <w:r>
              <w:rPr>
                <w:b/>
                <w:sz w:val="16"/>
              </w:rPr>
              <w:t xml:space="preserve"> </w:t>
            </w:r>
          </w:p>
        </w:tc>
      </w:tr>
      <w:tr w:rsidR="00C167BE">
        <w:trPr>
          <w:trHeight w:val="292"/>
        </w:trPr>
        <w:tc>
          <w:tcPr>
            <w:tcW w:w="3824" w:type="dxa"/>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r>
              <w:rPr>
                <w:b/>
                <w:sz w:val="16"/>
              </w:rPr>
              <w:t xml:space="preserve"> </w:t>
            </w:r>
          </w:p>
        </w:tc>
        <w:tc>
          <w:tcPr>
            <w:tcW w:w="8222" w:type="dxa"/>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pPr>
              <w:ind w:left="1"/>
            </w:pPr>
            <w:r>
              <w:rPr>
                <w:color w:val="201F1E"/>
                <w:sz w:val="16"/>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pPr>
              <w:ind w:left="1"/>
            </w:pPr>
            <w:r>
              <w:rPr>
                <w:b/>
                <w:sz w:val="16"/>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rsidR="00C167BE" w:rsidRDefault="00DB2F56">
            <w:pPr>
              <w:ind w:left="1"/>
            </w:pPr>
            <w:r>
              <w:rPr>
                <w:b/>
                <w:sz w:val="16"/>
              </w:rPr>
              <w:t xml:space="preserve"> </w:t>
            </w:r>
          </w:p>
        </w:tc>
      </w:tr>
      <w:tr w:rsidR="00C167BE" w:rsidTr="00DB2F56">
        <w:trPr>
          <w:trHeight w:val="1504"/>
        </w:trPr>
        <w:tc>
          <w:tcPr>
            <w:tcW w:w="3824" w:type="dxa"/>
            <w:tcBorders>
              <w:top w:val="single" w:sz="4" w:space="0" w:color="000000"/>
              <w:left w:val="single" w:sz="4" w:space="0" w:color="000000"/>
              <w:bottom w:val="single" w:sz="4" w:space="0" w:color="000000"/>
              <w:right w:val="single" w:sz="4" w:space="0" w:color="000000"/>
            </w:tcBorders>
          </w:tcPr>
          <w:p w:rsidR="00C167BE" w:rsidRDefault="00DB2F56">
            <w:pPr>
              <w:rPr>
                <w:b/>
                <w:sz w:val="16"/>
              </w:rPr>
            </w:pPr>
            <w:r>
              <w:rPr>
                <w:b/>
                <w:sz w:val="16"/>
              </w:rPr>
              <w:t>Measures to be put in place if a local outbreak (5 or more positive cases) is confirmed at St George’s School</w:t>
            </w:r>
          </w:p>
          <w:p w:rsidR="004D7B2D" w:rsidRDefault="004D7B2D">
            <w:pPr>
              <w:rPr>
                <w:b/>
                <w:sz w:val="16"/>
              </w:rPr>
            </w:pPr>
          </w:p>
          <w:p w:rsidR="004D7B2D" w:rsidRDefault="004D7B2D" w:rsidP="004D7B2D">
            <w:pPr>
              <w:rPr>
                <w:b/>
                <w:color w:val="0070C0"/>
                <w:sz w:val="16"/>
              </w:rPr>
            </w:pPr>
            <w:r>
              <w:rPr>
                <w:b/>
                <w:color w:val="0070C0"/>
                <w:sz w:val="16"/>
              </w:rPr>
              <w:t>Following recommendations from Dorset Council in their statement to schools on 22.10.21, the highlighted measures will be implemented for 2 weeks after the October half term (</w:t>
            </w:r>
            <w:proofErr w:type="spellStart"/>
            <w:r>
              <w:rPr>
                <w:b/>
                <w:color w:val="0070C0"/>
                <w:sz w:val="16"/>
              </w:rPr>
              <w:t>ie</w:t>
            </w:r>
            <w:proofErr w:type="spellEnd"/>
            <w:r>
              <w:rPr>
                <w:b/>
                <w:color w:val="0070C0"/>
                <w:sz w:val="16"/>
              </w:rPr>
              <w:t>. From 1.11.21 – 14.1</w:t>
            </w:r>
            <w:r>
              <w:rPr>
                <w:b/>
                <w:color w:val="0070C0"/>
                <w:sz w:val="16"/>
              </w:rPr>
              <w:t xml:space="preserve">1.21) </w:t>
            </w:r>
          </w:p>
          <w:p w:rsidR="004D7B2D" w:rsidRDefault="004D7B2D" w:rsidP="004D7B2D">
            <w:pPr>
              <w:rPr>
                <w:b/>
                <w:color w:val="0070C0"/>
                <w:sz w:val="16"/>
              </w:rPr>
            </w:pPr>
            <w:r>
              <w:rPr>
                <w:b/>
                <w:color w:val="0070C0"/>
                <w:sz w:val="16"/>
              </w:rPr>
              <w:t xml:space="preserve">Extended until end of November.  </w:t>
            </w:r>
          </w:p>
          <w:p w:rsidR="004D7B2D" w:rsidRDefault="004D7B2D" w:rsidP="004D7B2D">
            <w:r w:rsidRPr="004D7B2D">
              <w:rPr>
                <w:b/>
                <w:color w:val="FF0000"/>
                <w:sz w:val="16"/>
              </w:rPr>
              <w:t>Extended to 17</w:t>
            </w:r>
            <w:r w:rsidRPr="004D7B2D">
              <w:rPr>
                <w:b/>
                <w:color w:val="FF0000"/>
                <w:sz w:val="16"/>
                <w:vertAlign w:val="superscript"/>
              </w:rPr>
              <w:t>th</w:t>
            </w:r>
            <w:r w:rsidRPr="004D7B2D">
              <w:rPr>
                <w:b/>
                <w:color w:val="FF0000"/>
                <w:sz w:val="16"/>
              </w:rPr>
              <w:t xml:space="preserve"> December 2021.</w:t>
            </w:r>
          </w:p>
        </w:tc>
        <w:tc>
          <w:tcPr>
            <w:tcW w:w="8222" w:type="dxa"/>
            <w:tcBorders>
              <w:top w:val="single" w:sz="4" w:space="0" w:color="000000"/>
              <w:left w:val="single" w:sz="4" w:space="0" w:color="000000"/>
              <w:bottom w:val="single" w:sz="4" w:space="0" w:color="000000"/>
              <w:right w:val="single" w:sz="4" w:space="0" w:color="000000"/>
            </w:tcBorders>
          </w:tcPr>
          <w:p w:rsidR="00C167BE" w:rsidRDefault="00DB2F56" w:rsidP="00DB2F56">
            <w:pPr>
              <w:ind w:left="1"/>
            </w:pPr>
            <w:r>
              <w:rPr>
                <w:color w:val="201F1E"/>
                <w:sz w:val="16"/>
              </w:rPr>
              <w:t xml:space="preserve">Children to remain in consistent bubbles </w:t>
            </w:r>
            <w:r w:rsidR="004D7B2D">
              <w:rPr>
                <w:color w:val="201F1E"/>
                <w:sz w:val="16"/>
              </w:rPr>
              <w:t>(class groups</w:t>
            </w:r>
            <w:r>
              <w:rPr>
                <w:color w:val="201F1E"/>
                <w:sz w:val="16"/>
              </w:rPr>
              <w:t xml:space="preserve">) </w:t>
            </w:r>
          </w:p>
          <w:p w:rsidR="00C167BE" w:rsidRDefault="00DB2F56" w:rsidP="00DB2F56">
            <w:pPr>
              <w:ind w:left="1"/>
            </w:pPr>
            <w:r>
              <w:rPr>
                <w:color w:val="201F1E"/>
                <w:sz w:val="16"/>
              </w:rPr>
              <w:t xml:space="preserve">Social distancing between staff will be reintroduced and virtual platform used to facilitate meetings and training </w:t>
            </w:r>
          </w:p>
          <w:p w:rsidR="00C167BE" w:rsidRDefault="00DB2F56" w:rsidP="00DB2F56">
            <w:pPr>
              <w:ind w:left="1"/>
            </w:pPr>
            <w:r>
              <w:rPr>
                <w:color w:val="201F1E"/>
                <w:sz w:val="16"/>
              </w:rPr>
              <w:t xml:space="preserve">Only essential visitors will be admitted onto the school premises </w:t>
            </w:r>
          </w:p>
          <w:p w:rsidR="00C167BE" w:rsidRDefault="00DB2F56" w:rsidP="00DB2F56">
            <w:pPr>
              <w:ind w:left="1"/>
            </w:pPr>
            <w:r>
              <w:rPr>
                <w:color w:val="201F1E"/>
                <w:sz w:val="16"/>
              </w:rPr>
              <w:t xml:space="preserve">Additional rooms will be used for staff rooms to ensure staff are kept in consistent bubbles </w:t>
            </w:r>
          </w:p>
          <w:p w:rsidR="00C167BE" w:rsidRDefault="00DB2F56" w:rsidP="00DB2F56">
            <w:pPr>
              <w:ind w:left="1"/>
              <w:rPr>
                <w:color w:val="201F1E"/>
                <w:sz w:val="16"/>
              </w:rPr>
            </w:pPr>
            <w:r>
              <w:rPr>
                <w:color w:val="201F1E"/>
                <w:sz w:val="16"/>
              </w:rPr>
              <w:t xml:space="preserve">Face coverings to be worn by staff and parents/carers when in communal areas on the school site </w:t>
            </w:r>
          </w:p>
          <w:p w:rsidR="004D7B2D" w:rsidRDefault="004D7B2D" w:rsidP="00DB2F56">
            <w:pPr>
              <w:ind w:left="1"/>
              <w:rPr>
                <w:color w:val="00B0F0"/>
                <w:sz w:val="16"/>
              </w:rPr>
            </w:pPr>
            <w:r>
              <w:rPr>
                <w:color w:val="00B0F0"/>
                <w:sz w:val="16"/>
              </w:rPr>
              <w:t>Parents asked to wear face coverings when dropping off and picking up</w:t>
            </w:r>
          </w:p>
          <w:p w:rsidR="004D7B2D" w:rsidRPr="004D7B2D" w:rsidRDefault="004D7B2D" w:rsidP="00DB2F56">
            <w:pPr>
              <w:ind w:left="1"/>
              <w:rPr>
                <w:color w:val="00B0F0"/>
                <w:sz w:val="16"/>
              </w:rPr>
            </w:pPr>
            <w:r>
              <w:rPr>
                <w:color w:val="00B0F0"/>
                <w:sz w:val="16"/>
              </w:rPr>
              <w:t xml:space="preserve">Social distancing between staff introduced again and TEAMS used for meetings, </w:t>
            </w:r>
            <w:proofErr w:type="gramStart"/>
            <w:r>
              <w:rPr>
                <w:color w:val="00B0F0"/>
                <w:sz w:val="16"/>
              </w:rPr>
              <w:t>training  and</w:t>
            </w:r>
            <w:proofErr w:type="gramEnd"/>
            <w:r>
              <w:rPr>
                <w:color w:val="00B0F0"/>
                <w:sz w:val="16"/>
              </w:rPr>
              <w:t xml:space="preserve"> assemblies. </w:t>
            </w:r>
          </w:p>
          <w:p w:rsidR="004D7B2D" w:rsidRPr="00270821" w:rsidRDefault="004D7B2D" w:rsidP="00DB2F56">
            <w:pPr>
              <w:ind w:left="1"/>
              <w:rPr>
                <w:color w:val="00B0F0"/>
                <w:sz w:val="16"/>
              </w:rPr>
            </w:pPr>
            <w:r w:rsidRPr="00270821">
              <w:rPr>
                <w:color w:val="00B0F0"/>
                <w:sz w:val="16"/>
              </w:rPr>
              <w:t>Introduce rows in classrooms for seating</w:t>
            </w:r>
          </w:p>
          <w:p w:rsidR="004D7B2D" w:rsidRPr="00270821" w:rsidRDefault="004D7B2D" w:rsidP="00DB2F56">
            <w:pPr>
              <w:ind w:left="1"/>
              <w:rPr>
                <w:color w:val="00B0F0"/>
                <w:sz w:val="16"/>
              </w:rPr>
            </w:pPr>
            <w:r w:rsidRPr="00270821">
              <w:rPr>
                <w:color w:val="00B0F0"/>
                <w:sz w:val="16"/>
              </w:rPr>
              <w:t>Virtual assemblies</w:t>
            </w:r>
          </w:p>
          <w:p w:rsidR="004D7B2D" w:rsidRDefault="004D7B2D" w:rsidP="00DB2F56">
            <w:pPr>
              <w:ind w:left="1"/>
              <w:rPr>
                <w:color w:val="00B0F0"/>
                <w:sz w:val="16"/>
              </w:rPr>
            </w:pPr>
            <w:r w:rsidRPr="00270821">
              <w:rPr>
                <w:color w:val="00B0F0"/>
                <w:sz w:val="16"/>
              </w:rPr>
              <w:t xml:space="preserve">No whole school gatherings or events will be held. </w:t>
            </w:r>
          </w:p>
          <w:p w:rsidR="00270821" w:rsidRDefault="00270821" w:rsidP="00DB2F56">
            <w:pPr>
              <w:ind w:left="1"/>
              <w:rPr>
                <w:color w:val="00B0F0"/>
                <w:sz w:val="16"/>
              </w:rPr>
            </w:pPr>
          </w:p>
          <w:p w:rsidR="00270821" w:rsidRPr="00270821" w:rsidRDefault="00270821" w:rsidP="00270821">
            <w:pPr>
              <w:spacing w:after="278" w:line="255" w:lineRule="auto"/>
              <w:rPr>
                <w:color w:val="00B0F0"/>
              </w:rPr>
            </w:pPr>
            <w:r w:rsidRPr="00270821">
              <w:rPr>
                <w:color w:val="00B0F0"/>
                <w:sz w:val="16"/>
              </w:rPr>
              <w:t xml:space="preserve">The </w:t>
            </w:r>
            <w:proofErr w:type="spellStart"/>
            <w:r w:rsidRPr="00270821">
              <w:rPr>
                <w:color w:val="00B0F0"/>
                <w:sz w:val="16"/>
              </w:rPr>
              <w:t>Headteacher</w:t>
            </w:r>
            <w:proofErr w:type="spellEnd"/>
            <w:r w:rsidRPr="00270821">
              <w:rPr>
                <w:color w:val="00B0F0"/>
                <w:sz w:val="16"/>
              </w:rPr>
              <w:t xml:space="preserve"> will make decisions on which visitors are able to enter the school site and will prioritise those who are essential for provision for pupils and school improvement.  Contractors, where possible, will be asked to work in school outside of the main school day.   </w:t>
            </w:r>
          </w:p>
          <w:p w:rsidR="00270821" w:rsidRDefault="00270821" w:rsidP="00270821">
            <w:pPr>
              <w:spacing w:after="37" w:line="596" w:lineRule="auto"/>
              <w:ind w:right="1860"/>
              <w:rPr>
                <w:color w:val="201F1E"/>
                <w:sz w:val="16"/>
              </w:rPr>
            </w:pPr>
            <w:r w:rsidRPr="00270821">
              <w:rPr>
                <w:color w:val="201F1E"/>
                <w:sz w:val="16"/>
              </w:rPr>
              <w:t xml:space="preserve">Additional rooms will be used for staff rooms to ensure staff are kept in consistent bubbles </w:t>
            </w:r>
          </w:p>
          <w:p w:rsidR="00270821" w:rsidRPr="00270821" w:rsidRDefault="00270821" w:rsidP="00270821">
            <w:pPr>
              <w:spacing w:after="37" w:line="596" w:lineRule="auto"/>
              <w:ind w:right="1860"/>
              <w:rPr>
                <w:color w:val="00B0F0"/>
              </w:rPr>
            </w:pPr>
            <w:r w:rsidRPr="00270821">
              <w:rPr>
                <w:color w:val="00B0F0"/>
                <w:sz w:val="16"/>
              </w:rPr>
              <w:t xml:space="preserve">We will avoid mixing children where necessary but will keep separation where possible: </w:t>
            </w:r>
          </w:p>
          <w:p w:rsidR="00270821" w:rsidRPr="00270821" w:rsidRDefault="00270821" w:rsidP="00270821">
            <w:pPr>
              <w:numPr>
                <w:ilvl w:val="0"/>
                <w:numId w:val="4"/>
              </w:numPr>
              <w:spacing w:after="37" w:line="253" w:lineRule="auto"/>
              <w:ind w:hanging="360"/>
              <w:rPr>
                <w:color w:val="00B0F0"/>
              </w:rPr>
            </w:pPr>
            <w:r w:rsidRPr="00270821">
              <w:rPr>
                <w:color w:val="00B0F0"/>
                <w:sz w:val="16"/>
              </w:rPr>
              <w:t xml:space="preserve">Pupils in KS1 and KS2 will be positioned separately whilst in Wrap Around Care (unless only children attending that day are siblings and from the same household) </w:t>
            </w:r>
          </w:p>
          <w:p w:rsidR="00270821" w:rsidRPr="00270821" w:rsidRDefault="00270821" w:rsidP="00270821">
            <w:pPr>
              <w:numPr>
                <w:ilvl w:val="0"/>
                <w:numId w:val="4"/>
              </w:numPr>
              <w:spacing w:after="37" w:line="253" w:lineRule="auto"/>
              <w:ind w:hanging="360"/>
              <w:rPr>
                <w:color w:val="00B0F0"/>
              </w:rPr>
            </w:pPr>
            <w:r w:rsidRPr="00270821">
              <w:rPr>
                <w:color w:val="00B0F0"/>
                <w:sz w:val="16"/>
              </w:rPr>
              <w:t xml:space="preserve">KS2 children eating hot meals will collect their meals and return with them to their classroom so that most time is spent </w:t>
            </w:r>
            <w:r>
              <w:rPr>
                <w:color w:val="00B0F0"/>
                <w:sz w:val="16"/>
              </w:rPr>
              <w:t>with peers in the same classroom.</w:t>
            </w:r>
            <w:r w:rsidRPr="00270821">
              <w:rPr>
                <w:color w:val="00B0F0"/>
                <w:sz w:val="16"/>
              </w:rPr>
              <w:t xml:space="preserve"> </w:t>
            </w:r>
          </w:p>
          <w:p w:rsidR="00270821" w:rsidRPr="00270821" w:rsidRDefault="00270821" w:rsidP="00270821">
            <w:pPr>
              <w:numPr>
                <w:ilvl w:val="0"/>
                <w:numId w:val="4"/>
              </w:numPr>
              <w:spacing w:after="256" w:line="259" w:lineRule="auto"/>
              <w:ind w:hanging="360"/>
            </w:pPr>
            <w:r w:rsidRPr="00270821">
              <w:rPr>
                <w:color w:val="00B0F0"/>
                <w:sz w:val="16"/>
              </w:rPr>
              <w:t>When on the playground, marke</w:t>
            </w:r>
            <w:r>
              <w:rPr>
                <w:color w:val="00B0F0"/>
                <w:sz w:val="16"/>
              </w:rPr>
              <w:t xml:space="preserve">rs will be used to keep classes </w:t>
            </w:r>
            <w:r w:rsidRPr="00270821">
              <w:rPr>
                <w:color w:val="00B0F0"/>
                <w:sz w:val="16"/>
              </w:rPr>
              <w:t>separate</w:t>
            </w:r>
            <w:r w:rsidRPr="00270821">
              <w:rPr>
                <w:color w:val="0070C0"/>
                <w:sz w:val="16"/>
              </w:rPr>
              <w:t xml:space="preserve">.   </w:t>
            </w:r>
            <w:r w:rsidRPr="00270821">
              <w:rPr>
                <w:color w:val="00B0F0"/>
                <w:sz w:val="16"/>
              </w:rPr>
              <w:t>Use of the field when weather allows</w:t>
            </w:r>
            <w:r>
              <w:rPr>
                <w:color w:val="0070C0"/>
                <w:sz w:val="16"/>
              </w:rPr>
              <w:t>.</w:t>
            </w:r>
          </w:p>
          <w:p w:rsidR="00270821" w:rsidRPr="00270821" w:rsidRDefault="00270821" w:rsidP="00270821">
            <w:pPr>
              <w:spacing w:after="281" w:line="255" w:lineRule="auto"/>
            </w:pPr>
            <w:r w:rsidRPr="00270821">
              <w:rPr>
                <w:sz w:val="16"/>
              </w:rPr>
              <w:t>KS1 and KS2 children will be given different areas to play on (</w:t>
            </w:r>
            <w:proofErr w:type="spellStart"/>
            <w:r w:rsidRPr="00270821">
              <w:rPr>
                <w:sz w:val="16"/>
              </w:rPr>
              <w:t>ie</w:t>
            </w:r>
            <w:proofErr w:type="spellEnd"/>
            <w:r w:rsidRPr="00270821">
              <w:rPr>
                <w:sz w:val="16"/>
              </w:rPr>
              <w:t xml:space="preserve">. Playground and field) if the number of positive cases in school leads to further measures needing to be implemented </w:t>
            </w:r>
            <w:bookmarkStart w:id="0" w:name="_GoBack"/>
            <w:bookmarkEnd w:id="0"/>
          </w:p>
          <w:p w:rsidR="00270821" w:rsidRPr="00270821" w:rsidRDefault="00270821" w:rsidP="00270821">
            <w:pPr>
              <w:spacing w:after="283" w:line="252" w:lineRule="auto"/>
            </w:pPr>
            <w:r w:rsidRPr="00270821">
              <w:rPr>
                <w:color w:val="0070C0"/>
                <w:sz w:val="16"/>
              </w:rPr>
              <w:lastRenderedPageBreak/>
              <w:t xml:space="preserve">Parents/carers and staff will be asked to get a PCR test for everyone in your household if anyone has symptoms which might be COVID. </w:t>
            </w:r>
          </w:p>
          <w:p w:rsidR="00270821" w:rsidRPr="00270821" w:rsidRDefault="00270821" w:rsidP="00270821">
            <w:pPr>
              <w:spacing w:after="281" w:line="255" w:lineRule="auto"/>
            </w:pPr>
            <w:r w:rsidRPr="00270821">
              <w:rPr>
                <w:color w:val="0070C0"/>
                <w:sz w:val="16"/>
              </w:rPr>
              <w:t xml:space="preserve">Children who have no symptoms but are waiting for a PCR test result are encouraged to take daily lateral flow tests. These children can still come to school but a daily test will help spot any COVID infection before the PCR result comes back. It is fine to use these lateral flow tests with younger children (if they allow you to do so, of course – for some children, this may not be appropriate and that is fine and understood). These tests are free and can be ordered online or collected from a local pharmacy </w:t>
            </w:r>
          </w:p>
          <w:p w:rsidR="00270821" w:rsidRPr="00270821" w:rsidRDefault="00270821" w:rsidP="00270821">
            <w:pPr>
              <w:spacing w:after="279" w:line="254" w:lineRule="auto"/>
            </w:pPr>
            <w:r w:rsidRPr="00270821">
              <w:rPr>
                <w:color w:val="0070C0"/>
                <w:sz w:val="16"/>
              </w:rPr>
              <w:t xml:space="preserve">Siblings of children who are positive are also encouraged to take daily lateral flow tests. If one child in the household has tested positive, it is quite likely that the other children at home will also become infected. Although siblings should continue to come to school, they can take daily lateral flow tests in order to identify COVID infection early (again, that is if lateral flow testing is appropriate for your child). </w:t>
            </w:r>
          </w:p>
          <w:p w:rsidR="00270821" w:rsidRPr="00270821" w:rsidRDefault="00270821" w:rsidP="00270821">
            <w:pPr>
              <w:spacing w:after="280" w:line="256" w:lineRule="auto"/>
            </w:pPr>
            <w:r w:rsidRPr="00270821">
              <w:rPr>
                <w:color w:val="0070C0"/>
                <w:sz w:val="16"/>
              </w:rPr>
              <w:t xml:space="preserve">Encourage everyone to test all in the household twice weekly with rapid lateral flow tests. A lateral flow test must not be used if a person develops any symptoms.  In this incidence a PCR test should be booked. </w:t>
            </w:r>
          </w:p>
          <w:p w:rsidR="00270821" w:rsidRDefault="00270821" w:rsidP="00DB2F56">
            <w:pPr>
              <w:ind w:left="1"/>
            </w:pPr>
          </w:p>
        </w:tc>
        <w:tc>
          <w:tcPr>
            <w:tcW w:w="1278"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b/>
                <w:sz w:val="16"/>
              </w:rPr>
              <w:lastRenderedPageBreak/>
              <w:t xml:space="preserve"> </w:t>
            </w:r>
          </w:p>
        </w:tc>
        <w:tc>
          <w:tcPr>
            <w:tcW w:w="1132" w:type="dxa"/>
            <w:tcBorders>
              <w:top w:val="single" w:sz="4" w:space="0" w:color="000000"/>
              <w:left w:val="single" w:sz="4" w:space="0" w:color="000000"/>
              <w:bottom w:val="single" w:sz="4" w:space="0" w:color="000000"/>
              <w:right w:val="single" w:sz="4" w:space="0" w:color="000000"/>
            </w:tcBorders>
          </w:tcPr>
          <w:p w:rsidR="00C167BE" w:rsidRDefault="00DB2F56">
            <w:pPr>
              <w:ind w:left="1"/>
            </w:pPr>
            <w:r>
              <w:rPr>
                <w:b/>
                <w:sz w:val="16"/>
              </w:rPr>
              <w:t xml:space="preserve"> </w:t>
            </w:r>
          </w:p>
        </w:tc>
      </w:tr>
    </w:tbl>
    <w:p w:rsidR="00C167BE" w:rsidRDefault="00DB2F56">
      <w:pPr>
        <w:spacing w:after="0"/>
        <w:jc w:val="both"/>
      </w:pPr>
      <w:r>
        <w:lastRenderedPageBreak/>
        <w:t xml:space="preserve"> </w:t>
      </w:r>
    </w:p>
    <w:sectPr w:rsidR="00C167BE">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15"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16" w:rsidRDefault="00DB2F56">
      <w:pPr>
        <w:spacing w:after="0" w:line="240" w:lineRule="auto"/>
      </w:pPr>
      <w:r>
        <w:separator/>
      </w:r>
    </w:p>
  </w:endnote>
  <w:endnote w:type="continuationSeparator" w:id="0">
    <w:p w:rsidR="00313416" w:rsidRDefault="00DB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BE" w:rsidRDefault="00DB2F56">
    <w:pPr>
      <w:spacing w:after="0"/>
      <w:ind w:left="4"/>
      <w:jc w:val="center"/>
    </w:pPr>
    <w:r>
      <w:fldChar w:fldCharType="begin"/>
    </w:r>
    <w:r>
      <w:instrText xml:space="preserve"> PAGE   \* MERGEFORMAT </w:instrText>
    </w:r>
    <w:r>
      <w:fldChar w:fldCharType="separate"/>
    </w:r>
    <w:r>
      <w:t>1</w:t>
    </w:r>
    <w:r>
      <w:fldChar w:fldCharType="end"/>
    </w:r>
    <w:r>
      <w:t xml:space="preserve"> </w:t>
    </w:r>
  </w:p>
  <w:p w:rsidR="00C167BE" w:rsidRDefault="00DB2F56">
    <w:pPr>
      <w:spacing w:after="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BE" w:rsidRDefault="00DB2F56">
    <w:pPr>
      <w:spacing w:after="0"/>
      <w:ind w:left="4"/>
      <w:jc w:val="center"/>
    </w:pPr>
    <w:r>
      <w:fldChar w:fldCharType="begin"/>
    </w:r>
    <w:r>
      <w:instrText xml:space="preserve"> PAGE   \* MERGEFORMAT </w:instrText>
    </w:r>
    <w:r>
      <w:fldChar w:fldCharType="separate"/>
    </w:r>
    <w:r w:rsidR="00270821">
      <w:rPr>
        <w:noProof/>
      </w:rPr>
      <w:t>5</w:t>
    </w:r>
    <w:r>
      <w:fldChar w:fldCharType="end"/>
    </w:r>
    <w:r>
      <w:t xml:space="preserve"> </w:t>
    </w:r>
  </w:p>
  <w:p w:rsidR="00C167BE" w:rsidRDefault="00DB2F56">
    <w:pPr>
      <w:spacing w:after="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BE" w:rsidRDefault="00DB2F56">
    <w:pPr>
      <w:spacing w:after="0"/>
      <w:ind w:left="4"/>
      <w:jc w:val="center"/>
    </w:pPr>
    <w:r>
      <w:fldChar w:fldCharType="begin"/>
    </w:r>
    <w:r>
      <w:instrText xml:space="preserve"> PAGE   \* MERGEFORMAT </w:instrText>
    </w:r>
    <w:r>
      <w:fldChar w:fldCharType="separate"/>
    </w:r>
    <w:r>
      <w:t>1</w:t>
    </w:r>
    <w:r>
      <w:fldChar w:fldCharType="end"/>
    </w:r>
    <w:r>
      <w:t xml:space="preserve"> </w:t>
    </w:r>
  </w:p>
  <w:p w:rsidR="00C167BE" w:rsidRDefault="00DB2F56">
    <w:pPr>
      <w:spacing w:after="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16" w:rsidRDefault="00DB2F56">
      <w:pPr>
        <w:spacing w:after="0" w:line="240" w:lineRule="auto"/>
      </w:pPr>
      <w:r>
        <w:separator/>
      </w:r>
    </w:p>
  </w:footnote>
  <w:footnote w:type="continuationSeparator" w:id="0">
    <w:p w:rsidR="00313416" w:rsidRDefault="00DB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BE" w:rsidRDefault="00DB2F56">
    <w:pPr>
      <w:spacing w:after="0"/>
    </w:pPr>
    <w:r>
      <w:rPr>
        <w:rFonts w:ascii="Times New Roman" w:eastAsia="Times New Roman" w:hAnsi="Times New Roman" w:cs="Times New Roman"/>
        <w:sz w:val="24"/>
      </w:rPr>
      <w:t xml:space="preserve">CLP Coronavirus Management Risk Assessment 2021: Wool CE Primary </w:t>
    </w:r>
    <w:proofErr w:type="gramStart"/>
    <w:r>
      <w:rPr>
        <w:rFonts w:ascii="Times New Roman" w:eastAsia="Times New Roman" w:hAnsi="Times New Roman" w:cs="Times New Roman"/>
        <w:sz w:val="24"/>
      </w:rPr>
      <w:t xml:space="preserve">School </w:t>
    </w:r>
    <w:r>
      <w:rPr>
        <w:color w:val="201F1E"/>
      </w:rPr>
      <w:t xml:space="preserve"> v</w:t>
    </w:r>
    <w:proofErr w:type="gramEnd"/>
    <w:r>
      <w:rPr>
        <w:color w:val="201F1E"/>
      </w:rPr>
      <w:t xml:space="preserve">4 (from 6.9.21) </w:t>
    </w:r>
  </w:p>
  <w:p w:rsidR="00C167BE" w:rsidRDefault="00DB2F56">
    <w:pPr>
      <w:spacing w:after="0"/>
    </w:pPr>
    <w:r>
      <w:t xml:space="preserve"> </w:t>
    </w:r>
  </w:p>
  <w:p w:rsidR="00C167BE" w:rsidRDefault="00DB2F56">
    <w:pPr>
      <w:spacing w:after="0"/>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BE" w:rsidRDefault="00DB77C2">
    <w:pPr>
      <w:spacing w:after="0"/>
    </w:pPr>
    <w:r>
      <w:rPr>
        <w:rFonts w:ascii="Times New Roman" w:eastAsia="Times New Roman" w:hAnsi="Times New Roman" w:cs="Times New Roman"/>
        <w:sz w:val="24"/>
      </w:rPr>
      <w:t xml:space="preserve">St George’s School </w:t>
    </w:r>
    <w:r w:rsidR="00DB2F56">
      <w:rPr>
        <w:rFonts w:ascii="Times New Roman" w:eastAsia="Times New Roman" w:hAnsi="Times New Roman" w:cs="Times New Roman"/>
        <w:sz w:val="24"/>
      </w:rPr>
      <w:t xml:space="preserve">Coronavirus Management Risk Assessment 2021: </w:t>
    </w:r>
    <w:r w:rsidR="004D7B2D">
      <w:rPr>
        <w:color w:val="201F1E"/>
      </w:rPr>
      <w:t>v5 (from 30.11</w:t>
    </w:r>
    <w:r w:rsidR="00DB2F56">
      <w:rPr>
        <w:color w:val="201F1E"/>
      </w:rPr>
      <w:t xml:space="preserve">.21) </w:t>
    </w:r>
  </w:p>
  <w:p w:rsidR="00C167BE" w:rsidRDefault="00DB2F56">
    <w:pPr>
      <w:spacing w:after="0"/>
    </w:pPr>
    <w:r>
      <w:t xml:space="preserve"> </w:t>
    </w:r>
  </w:p>
  <w:p w:rsidR="00C167BE" w:rsidRDefault="00DB2F56">
    <w:pPr>
      <w:spacing w:after="0"/>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BE" w:rsidRDefault="00DB2F56">
    <w:pPr>
      <w:spacing w:after="0"/>
    </w:pPr>
    <w:r>
      <w:rPr>
        <w:rFonts w:ascii="Times New Roman" w:eastAsia="Times New Roman" w:hAnsi="Times New Roman" w:cs="Times New Roman"/>
        <w:sz w:val="24"/>
      </w:rPr>
      <w:t xml:space="preserve">CLP Coronavirus Management Risk Assessment 2021: Wool CE Primary </w:t>
    </w:r>
    <w:proofErr w:type="gramStart"/>
    <w:r>
      <w:rPr>
        <w:rFonts w:ascii="Times New Roman" w:eastAsia="Times New Roman" w:hAnsi="Times New Roman" w:cs="Times New Roman"/>
        <w:sz w:val="24"/>
      </w:rPr>
      <w:t xml:space="preserve">School </w:t>
    </w:r>
    <w:r>
      <w:rPr>
        <w:color w:val="201F1E"/>
      </w:rPr>
      <w:t xml:space="preserve"> v</w:t>
    </w:r>
    <w:proofErr w:type="gramEnd"/>
    <w:r>
      <w:rPr>
        <w:color w:val="201F1E"/>
      </w:rPr>
      <w:t xml:space="preserve">4 (from 6.9.21) </w:t>
    </w:r>
  </w:p>
  <w:p w:rsidR="00C167BE" w:rsidRDefault="00DB2F56">
    <w:pPr>
      <w:spacing w:after="0"/>
    </w:pPr>
    <w:r>
      <w:t xml:space="preserve"> </w:t>
    </w:r>
  </w:p>
  <w:p w:rsidR="00C167BE" w:rsidRDefault="00DB2F56">
    <w:pPr>
      <w:spacing w:after="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A26"/>
    <w:multiLevelType w:val="hybridMultilevel"/>
    <w:tmpl w:val="A4561EA0"/>
    <w:lvl w:ilvl="0" w:tplc="3F8C359A">
      <w:start w:val="1"/>
      <w:numFmt w:val="bullet"/>
      <w:lvlText w:val="-"/>
      <w:lvlJc w:val="left"/>
      <w:pPr>
        <w:ind w:left="722"/>
      </w:pPr>
      <w:rPr>
        <w:rFonts w:ascii="Calibri" w:eastAsia="Calibri" w:hAnsi="Calibri" w:cs="Calibri"/>
        <w:b w:val="0"/>
        <w:i w:val="0"/>
        <w:strike w:val="0"/>
        <w:dstrike w:val="0"/>
        <w:color w:val="201F1E"/>
        <w:sz w:val="16"/>
        <w:szCs w:val="16"/>
        <w:u w:val="none" w:color="000000"/>
        <w:bdr w:val="none" w:sz="0" w:space="0" w:color="auto"/>
        <w:shd w:val="clear" w:color="auto" w:fill="auto"/>
        <w:vertAlign w:val="baseline"/>
      </w:rPr>
    </w:lvl>
    <w:lvl w:ilvl="1" w:tplc="E6783FD6">
      <w:start w:val="1"/>
      <w:numFmt w:val="bullet"/>
      <w:lvlText w:val="o"/>
      <w:lvlJc w:val="left"/>
      <w:pPr>
        <w:ind w:left="1549"/>
      </w:pPr>
      <w:rPr>
        <w:rFonts w:ascii="Calibri" w:eastAsia="Calibri" w:hAnsi="Calibri" w:cs="Calibri"/>
        <w:b w:val="0"/>
        <w:i w:val="0"/>
        <w:strike w:val="0"/>
        <w:dstrike w:val="0"/>
        <w:color w:val="201F1E"/>
        <w:sz w:val="16"/>
        <w:szCs w:val="16"/>
        <w:u w:val="none" w:color="000000"/>
        <w:bdr w:val="none" w:sz="0" w:space="0" w:color="auto"/>
        <w:shd w:val="clear" w:color="auto" w:fill="auto"/>
        <w:vertAlign w:val="baseline"/>
      </w:rPr>
    </w:lvl>
    <w:lvl w:ilvl="2" w:tplc="782CBA58">
      <w:start w:val="1"/>
      <w:numFmt w:val="bullet"/>
      <w:lvlText w:val="▪"/>
      <w:lvlJc w:val="left"/>
      <w:pPr>
        <w:ind w:left="2269"/>
      </w:pPr>
      <w:rPr>
        <w:rFonts w:ascii="Calibri" w:eastAsia="Calibri" w:hAnsi="Calibri" w:cs="Calibri"/>
        <w:b w:val="0"/>
        <w:i w:val="0"/>
        <w:strike w:val="0"/>
        <w:dstrike w:val="0"/>
        <w:color w:val="201F1E"/>
        <w:sz w:val="16"/>
        <w:szCs w:val="16"/>
        <w:u w:val="none" w:color="000000"/>
        <w:bdr w:val="none" w:sz="0" w:space="0" w:color="auto"/>
        <w:shd w:val="clear" w:color="auto" w:fill="auto"/>
        <w:vertAlign w:val="baseline"/>
      </w:rPr>
    </w:lvl>
    <w:lvl w:ilvl="3" w:tplc="5D027A72">
      <w:start w:val="1"/>
      <w:numFmt w:val="bullet"/>
      <w:lvlText w:val="•"/>
      <w:lvlJc w:val="left"/>
      <w:pPr>
        <w:ind w:left="2989"/>
      </w:pPr>
      <w:rPr>
        <w:rFonts w:ascii="Calibri" w:eastAsia="Calibri" w:hAnsi="Calibri" w:cs="Calibri"/>
        <w:b w:val="0"/>
        <w:i w:val="0"/>
        <w:strike w:val="0"/>
        <w:dstrike w:val="0"/>
        <w:color w:val="201F1E"/>
        <w:sz w:val="16"/>
        <w:szCs w:val="16"/>
        <w:u w:val="none" w:color="000000"/>
        <w:bdr w:val="none" w:sz="0" w:space="0" w:color="auto"/>
        <w:shd w:val="clear" w:color="auto" w:fill="auto"/>
        <w:vertAlign w:val="baseline"/>
      </w:rPr>
    </w:lvl>
    <w:lvl w:ilvl="4" w:tplc="E6BEC93C">
      <w:start w:val="1"/>
      <w:numFmt w:val="bullet"/>
      <w:lvlText w:val="o"/>
      <w:lvlJc w:val="left"/>
      <w:pPr>
        <w:ind w:left="3709"/>
      </w:pPr>
      <w:rPr>
        <w:rFonts w:ascii="Calibri" w:eastAsia="Calibri" w:hAnsi="Calibri" w:cs="Calibri"/>
        <w:b w:val="0"/>
        <w:i w:val="0"/>
        <w:strike w:val="0"/>
        <w:dstrike w:val="0"/>
        <w:color w:val="201F1E"/>
        <w:sz w:val="16"/>
        <w:szCs w:val="16"/>
        <w:u w:val="none" w:color="000000"/>
        <w:bdr w:val="none" w:sz="0" w:space="0" w:color="auto"/>
        <w:shd w:val="clear" w:color="auto" w:fill="auto"/>
        <w:vertAlign w:val="baseline"/>
      </w:rPr>
    </w:lvl>
    <w:lvl w:ilvl="5" w:tplc="BBD69A06">
      <w:start w:val="1"/>
      <w:numFmt w:val="bullet"/>
      <w:lvlText w:val="▪"/>
      <w:lvlJc w:val="left"/>
      <w:pPr>
        <w:ind w:left="4429"/>
      </w:pPr>
      <w:rPr>
        <w:rFonts w:ascii="Calibri" w:eastAsia="Calibri" w:hAnsi="Calibri" w:cs="Calibri"/>
        <w:b w:val="0"/>
        <w:i w:val="0"/>
        <w:strike w:val="0"/>
        <w:dstrike w:val="0"/>
        <w:color w:val="201F1E"/>
        <w:sz w:val="16"/>
        <w:szCs w:val="16"/>
        <w:u w:val="none" w:color="000000"/>
        <w:bdr w:val="none" w:sz="0" w:space="0" w:color="auto"/>
        <w:shd w:val="clear" w:color="auto" w:fill="auto"/>
        <w:vertAlign w:val="baseline"/>
      </w:rPr>
    </w:lvl>
    <w:lvl w:ilvl="6" w:tplc="6A5A8D7C">
      <w:start w:val="1"/>
      <w:numFmt w:val="bullet"/>
      <w:lvlText w:val="•"/>
      <w:lvlJc w:val="left"/>
      <w:pPr>
        <w:ind w:left="5149"/>
      </w:pPr>
      <w:rPr>
        <w:rFonts w:ascii="Calibri" w:eastAsia="Calibri" w:hAnsi="Calibri" w:cs="Calibri"/>
        <w:b w:val="0"/>
        <w:i w:val="0"/>
        <w:strike w:val="0"/>
        <w:dstrike w:val="0"/>
        <w:color w:val="201F1E"/>
        <w:sz w:val="16"/>
        <w:szCs w:val="16"/>
        <w:u w:val="none" w:color="000000"/>
        <w:bdr w:val="none" w:sz="0" w:space="0" w:color="auto"/>
        <w:shd w:val="clear" w:color="auto" w:fill="auto"/>
        <w:vertAlign w:val="baseline"/>
      </w:rPr>
    </w:lvl>
    <w:lvl w:ilvl="7" w:tplc="51DAAD80">
      <w:start w:val="1"/>
      <w:numFmt w:val="bullet"/>
      <w:lvlText w:val="o"/>
      <w:lvlJc w:val="left"/>
      <w:pPr>
        <w:ind w:left="5869"/>
      </w:pPr>
      <w:rPr>
        <w:rFonts w:ascii="Calibri" w:eastAsia="Calibri" w:hAnsi="Calibri" w:cs="Calibri"/>
        <w:b w:val="0"/>
        <w:i w:val="0"/>
        <w:strike w:val="0"/>
        <w:dstrike w:val="0"/>
        <w:color w:val="201F1E"/>
        <w:sz w:val="16"/>
        <w:szCs w:val="16"/>
        <w:u w:val="none" w:color="000000"/>
        <w:bdr w:val="none" w:sz="0" w:space="0" w:color="auto"/>
        <w:shd w:val="clear" w:color="auto" w:fill="auto"/>
        <w:vertAlign w:val="baseline"/>
      </w:rPr>
    </w:lvl>
    <w:lvl w:ilvl="8" w:tplc="74F8D1EE">
      <w:start w:val="1"/>
      <w:numFmt w:val="bullet"/>
      <w:lvlText w:val="▪"/>
      <w:lvlJc w:val="left"/>
      <w:pPr>
        <w:ind w:left="6589"/>
      </w:pPr>
      <w:rPr>
        <w:rFonts w:ascii="Calibri" w:eastAsia="Calibri" w:hAnsi="Calibri" w:cs="Calibri"/>
        <w:b w:val="0"/>
        <w:i w:val="0"/>
        <w:strike w:val="0"/>
        <w:dstrike w:val="0"/>
        <w:color w:val="201F1E"/>
        <w:sz w:val="16"/>
        <w:szCs w:val="16"/>
        <w:u w:val="none" w:color="000000"/>
        <w:bdr w:val="none" w:sz="0" w:space="0" w:color="auto"/>
        <w:shd w:val="clear" w:color="auto" w:fill="auto"/>
        <w:vertAlign w:val="baseline"/>
      </w:rPr>
    </w:lvl>
  </w:abstractNum>
  <w:abstractNum w:abstractNumId="1" w15:restartNumberingAfterBreak="0">
    <w:nsid w:val="4EAD0CB0"/>
    <w:multiLevelType w:val="hybridMultilevel"/>
    <w:tmpl w:val="B5D2CC8E"/>
    <w:lvl w:ilvl="0" w:tplc="E5D80B0A">
      <w:start w:val="1"/>
      <w:numFmt w:val="bullet"/>
      <w:lvlText w:val="•"/>
      <w:lvlJc w:val="left"/>
      <w:pPr>
        <w:ind w:left="721"/>
      </w:pPr>
      <w:rPr>
        <w:rFonts w:ascii="Arial" w:eastAsia="Arial" w:hAnsi="Arial" w:cs="Arial"/>
        <w:b w:val="0"/>
        <w:i w:val="0"/>
        <w:strike w:val="0"/>
        <w:dstrike w:val="0"/>
        <w:color w:val="0070C0"/>
        <w:sz w:val="16"/>
        <w:szCs w:val="16"/>
        <w:u w:val="none" w:color="000000"/>
        <w:bdr w:val="none" w:sz="0" w:space="0" w:color="auto"/>
        <w:shd w:val="clear" w:color="auto" w:fill="auto"/>
        <w:vertAlign w:val="baseline"/>
      </w:rPr>
    </w:lvl>
    <w:lvl w:ilvl="1" w:tplc="C1FC647C">
      <w:start w:val="1"/>
      <w:numFmt w:val="bullet"/>
      <w:lvlText w:val="o"/>
      <w:lvlJc w:val="left"/>
      <w:pPr>
        <w:ind w:left="1549"/>
      </w:pPr>
      <w:rPr>
        <w:rFonts w:ascii="Segoe UI Symbol" w:eastAsia="Segoe UI Symbol" w:hAnsi="Segoe UI Symbol" w:cs="Segoe UI Symbol"/>
        <w:b w:val="0"/>
        <w:i w:val="0"/>
        <w:strike w:val="0"/>
        <w:dstrike w:val="0"/>
        <w:color w:val="0070C0"/>
        <w:sz w:val="16"/>
        <w:szCs w:val="16"/>
        <w:u w:val="none" w:color="000000"/>
        <w:bdr w:val="none" w:sz="0" w:space="0" w:color="auto"/>
        <w:shd w:val="clear" w:color="auto" w:fill="auto"/>
        <w:vertAlign w:val="baseline"/>
      </w:rPr>
    </w:lvl>
    <w:lvl w:ilvl="2" w:tplc="84B45270">
      <w:start w:val="1"/>
      <w:numFmt w:val="bullet"/>
      <w:lvlText w:val="▪"/>
      <w:lvlJc w:val="left"/>
      <w:pPr>
        <w:ind w:left="2269"/>
      </w:pPr>
      <w:rPr>
        <w:rFonts w:ascii="Segoe UI Symbol" w:eastAsia="Segoe UI Symbol" w:hAnsi="Segoe UI Symbol" w:cs="Segoe UI Symbol"/>
        <w:b w:val="0"/>
        <w:i w:val="0"/>
        <w:strike w:val="0"/>
        <w:dstrike w:val="0"/>
        <w:color w:val="0070C0"/>
        <w:sz w:val="16"/>
        <w:szCs w:val="16"/>
        <w:u w:val="none" w:color="000000"/>
        <w:bdr w:val="none" w:sz="0" w:space="0" w:color="auto"/>
        <w:shd w:val="clear" w:color="auto" w:fill="auto"/>
        <w:vertAlign w:val="baseline"/>
      </w:rPr>
    </w:lvl>
    <w:lvl w:ilvl="3" w:tplc="098231DE">
      <w:start w:val="1"/>
      <w:numFmt w:val="bullet"/>
      <w:lvlText w:val="•"/>
      <w:lvlJc w:val="left"/>
      <w:pPr>
        <w:ind w:left="2989"/>
      </w:pPr>
      <w:rPr>
        <w:rFonts w:ascii="Arial" w:eastAsia="Arial" w:hAnsi="Arial" w:cs="Arial"/>
        <w:b w:val="0"/>
        <w:i w:val="0"/>
        <w:strike w:val="0"/>
        <w:dstrike w:val="0"/>
        <w:color w:val="0070C0"/>
        <w:sz w:val="16"/>
        <w:szCs w:val="16"/>
        <w:u w:val="none" w:color="000000"/>
        <w:bdr w:val="none" w:sz="0" w:space="0" w:color="auto"/>
        <w:shd w:val="clear" w:color="auto" w:fill="auto"/>
        <w:vertAlign w:val="baseline"/>
      </w:rPr>
    </w:lvl>
    <w:lvl w:ilvl="4" w:tplc="64C437EC">
      <w:start w:val="1"/>
      <w:numFmt w:val="bullet"/>
      <w:lvlText w:val="o"/>
      <w:lvlJc w:val="left"/>
      <w:pPr>
        <w:ind w:left="3709"/>
      </w:pPr>
      <w:rPr>
        <w:rFonts w:ascii="Segoe UI Symbol" w:eastAsia="Segoe UI Symbol" w:hAnsi="Segoe UI Symbol" w:cs="Segoe UI Symbol"/>
        <w:b w:val="0"/>
        <w:i w:val="0"/>
        <w:strike w:val="0"/>
        <w:dstrike w:val="0"/>
        <w:color w:val="0070C0"/>
        <w:sz w:val="16"/>
        <w:szCs w:val="16"/>
        <w:u w:val="none" w:color="000000"/>
        <w:bdr w:val="none" w:sz="0" w:space="0" w:color="auto"/>
        <w:shd w:val="clear" w:color="auto" w:fill="auto"/>
        <w:vertAlign w:val="baseline"/>
      </w:rPr>
    </w:lvl>
    <w:lvl w:ilvl="5" w:tplc="B502C556">
      <w:start w:val="1"/>
      <w:numFmt w:val="bullet"/>
      <w:lvlText w:val="▪"/>
      <w:lvlJc w:val="left"/>
      <w:pPr>
        <w:ind w:left="4429"/>
      </w:pPr>
      <w:rPr>
        <w:rFonts w:ascii="Segoe UI Symbol" w:eastAsia="Segoe UI Symbol" w:hAnsi="Segoe UI Symbol" w:cs="Segoe UI Symbol"/>
        <w:b w:val="0"/>
        <w:i w:val="0"/>
        <w:strike w:val="0"/>
        <w:dstrike w:val="0"/>
        <w:color w:val="0070C0"/>
        <w:sz w:val="16"/>
        <w:szCs w:val="16"/>
        <w:u w:val="none" w:color="000000"/>
        <w:bdr w:val="none" w:sz="0" w:space="0" w:color="auto"/>
        <w:shd w:val="clear" w:color="auto" w:fill="auto"/>
        <w:vertAlign w:val="baseline"/>
      </w:rPr>
    </w:lvl>
    <w:lvl w:ilvl="6" w:tplc="0930FB8A">
      <w:start w:val="1"/>
      <w:numFmt w:val="bullet"/>
      <w:lvlText w:val="•"/>
      <w:lvlJc w:val="left"/>
      <w:pPr>
        <w:ind w:left="5149"/>
      </w:pPr>
      <w:rPr>
        <w:rFonts w:ascii="Arial" w:eastAsia="Arial" w:hAnsi="Arial" w:cs="Arial"/>
        <w:b w:val="0"/>
        <w:i w:val="0"/>
        <w:strike w:val="0"/>
        <w:dstrike w:val="0"/>
        <w:color w:val="0070C0"/>
        <w:sz w:val="16"/>
        <w:szCs w:val="16"/>
        <w:u w:val="none" w:color="000000"/>
        <w:bdr w:val="none" w:sz="0" w:space="0" w:color="auto"/>
        <w:shd w:val="clear" w:color="auto" w:fill="auto"/>
        <w:vertAlign w:val="baseline"/>
      </w:rPr>
    </w:lvl>
    <w:lvl w:ilvl="7" w:tplc="99AC00BE">
      <w:start w:val="1"/>
      <w:numFmt w:val="bullet"/>
      <w:lvlText w:val="o"/>
      <w:lvlJc w:val="left"/>
      <w:pPr>
        <w:ind w:left="5869"/>
      </w:pPr>
      <w:rPr>
        <w:rFonts w:ascii="Segoe UI Symbol" w:eastAsia="Segoe UI Symbol" w:hAnsi="Segoe UI Symbol" w:cs="Segoe UI Symbol"/>
        <w:b w:val="0"/>
        <w:i w:val="0"/>
        <w:strike w:val="0"/>
        <w:dstrike w:val="0"/>
        <w:color w:val="0070C0"/>
        <w:sz w:val="16"/>
        <w:szCs w:val="16"/>
        <w:u w:val="none" w:color="000000"/>
        <w:bdr w:val="none" w:sz="0" w:space="0" w:color="auto"/>
        <w:shd w:val="clear" w:color="auto" w:fill="auto"/>
        <w:vertAlign w:val="baseline"/>
      </w:rPr>
    </w:lvl>
    <w:lvl w:ilvl="8" w:tplc="D0829996">
      <w:start w:val="1"/>
      <w:numFmt w:val="bullet"/>
      <w:lvlText w:val="▪"/>
      <w:lvlJc w:val="left"/>
      <w:pPr>
        <w:ind w:left="6589"/>
      </w:pPr>
      <w:rPr>
        <w:rFonts w:ascii="Segoe UI Symbol" w:eastAsia="Segoe UI Symbol" w:hAnsi="Segoe UI Symbol" w:cs="Segoe UI Symbol"/>
        <w:b w:val="0"/>
        <w:i w:val="0"/>
        <w:strike w:val="0"/>
        <w:dstrike w:val="0"/>
        <w:color w:val="0070C0"/>
        <w:sz w:val="16"/>
        <w:szCs w:val="16"/>
        <w:u w:val="none" w:color="000000"/>
        <w:bdr w:val="none" w:sz="0" w:space="0" w:color="auto"/>
        <w:shd w:val="clear" w:color="auto" w:fill="auto"/>
        <w:vertAlign w:val="baseline"/>
      </w:rPr>
    </w:lvl>
  </w:abstractNum>
  <w:abstractNum w:abstractNumId="2" w15:restartNumberingAfterBreak="0">
    <w:nsid w:val="6A6022A5"/>
    <w:multiLevelType w:val="hybridMultilevel"/>
    <w:tmpl w:val="8A36C3D6"/>
    <w:lvl w:ilvl="0" w:tplc="7414951E">
      <w:start w:val="1"/>
      <w:numFmt w:val="bullet"/>
      <w:lvlText w:val="•"/>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9E0034">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3CA63A2">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47CCE7A">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4EAC258">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2184E30">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4B81388">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AA4E0E">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384D31A">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7A5A29AC"/>
    <w:multiLevelType w:val="hybridMultilevel"/>
    <w:tmpl w:val="C1C41CDE"/>
    <w:lvl w:ilvl="0" w:tplc="C3B0BA9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EAC0E0A">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FD0C868">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21A29BC">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03C3C86">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42C9740">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6AE520E">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824B8AE">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D364490">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BE"/>
    <w:rsid w:val="00270821"/>
    <w:rsid w:val="00313416"/>
    <w:rsid w:val="004D7B2D"/>
    <w:rsid w:val="00590E08"/>
    <w:rsid w:val="00C167BE"/>
    <w:rsid w:val="00DB2F56"/>
    <w:rsid w:val="00DB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8969"/>
  <w15:docId w15:val="{E687ECE7-AB85-4D1F-AE80-204D04D5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yperlink" Target="http://www.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Farndale</dc:creator>
  <cp:keywords/>
  <cp:lastModifiedBy>Mrs Farndale</cp:lastModifiedBy>
  <cp:revision>3</cp:revision>
  <dcterms:created xsi:type="dcterms:W3CDTF">2021-12-06T09:56:00Z</dcterms:created>
  <dcterms:modified xsi:type="dcterms:W3CDTF">2021-12-06T10:15:00Z</dcterms:modified>
</cp:coreProperties>
</file>